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F3" w:rsidRPr="003E3D95" w:rsidRDefault="00335BF3" w:rsidP="003E3D95">
      <w:pPr>
        <w:spacing w:line="23" w:lineRule="atLeast"/>
        <w:rPr>
          <w:rFonts w:ascii="Lato" w:hAnsi="Lato" w:cs="Lato"/>
          <w:sz w:val="22"/>
          <w:szCs w:val="22"/>
        </w:rPr>
      </w:pPr>
      <w:bookmarkStart w:id="0" w:name="_GoBack"/>
      <w:bookmarkEnd w:id="0"/>
    </w:p>
    <w:p w:rsidR="00E73774" w:rsidRPr="00A27B77" w:rsidRDefault="00E73774" w:rsidP="005A6F9E">
      <w:pPr>
        <w:autoSpaceDE w:val="0"/>
        <w:autoSpaceDN w:val="0"/>
        <w:adjustRightInd w:val="0"/>
        <w:ind w:firstLine="540"/>
        <w:jc w:val="center"/>
        <w:rPr>
          <w:rFonts w:ascii="Lato" w:hAnsi="Lato"/>
          <w:b/>
          <w:sz w:val="22"/>
          <w:szCs w:val="22"/>
        </w:rPr>
      </w:pPr>
    </w:p>
    <w:p w:rsidR="00A27B77" w:rsidRPr="00A27B77" w:rsidRDefault="00A27B77" w:rsidP="005A6F9E">
      <w:pPr>
        <w:autoSpaceDE w:val="0"/>
        <w:autoSpaceDN w:val="0"/>
        <w:adjustRightInd w:val="0"/>
        <w:ind w:firstLine="540"/>
        <w:jc w:val="center"/>
        <w:rPr>
          <w:rFonts w:ascii="Lato" w:hAnsi="Lato"/>
          <w:b/>
          <w:sz w:val="22"/>
          <w:szCs w:val="22"/>
        </w:rPr>
      </w:pPr>
    </w:p>
    <w:p w:rsidR="005A6F9E" w:rsidRPr="00A27B77" w:rsidRDefault="005A6F9E" w:rsidP="005A6F9E">
      <w:pPr>
        <w:autoSpaceDE w:val="0"/>
        <w:autoSpaceDN w:val="0"/>
        <w:adjustRightInd w:val="0"/>
        <w:ind w:firstLine="540"/>
        <w:jc w:val="center"/>
        <w:rPr>
          <w:rFonts w:ascii="Lato" w:hAnsi="Lato"/>
          <w:b/>
          <w:sz w:val="22"/>
          <w:szCs w:val="22"/>
        </w:rPr>
      </w:pPr>
      <w:r w:rsidRPr="00A27B77">
        <w:rPr>
          <w:rFonts w:ascii="Lato" w:hAnsi="Lato"/>
          <w:b/>
          <w:sz w:val="22"/>
          <w:szCs w:val="22"/>
        </w:rPr>
        <w:t xml:space="preserve">Zakres świadczonych usług </w:t>
      </w:r>
    </w:p>
    <w:p w:rsidR="00A2197A" w:rsidRPr="00A27B77" w:rsidRDefault="00A2197A" w:rsidP="005A6F9E">
      <w:pPr>
        <w:pStyle w:val="pkt"/>
        <w:spacing w:before="0" w:after="40" w:line="276" w:lineRule="auto"/>
        <w:ind w:left="0" w:firstLine="0"/>
        <w:rPr>
          <w:rFonts w:ascii="Lato" w:hAnsi="Lato" w:cs="Calibri"/>
          <w:sz w:val="22"/>
          <w:szCs w:val="22"/>
        </w:rPr>
      </w:pPr>
    </w:p>
    <w:p w:rsidR="005A6F9E" w:rsidRPr="00A27B77" w:rsidRDefault="005A6F9E" w:rsidP="005A6F9E">
      <w:pPr>
        <w:numPr>
          <w:ilvl w:val="0"/>
          <w:numId w:val="4"/>
        </w:numPr>
        <w:tabs>
          <w:tab w:val="left" w:pos="426"/>
          <w:tab w:val="left" w:pos="3855"/>
        </w:tabs>
        <w:suppressAutoHyphens/>
        <w:spacing w:after="40" w:line="276" w:lineRule="auto"/>
        <w:ind w:left="426" w:hanging="426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Przedmiotem zamówienia jest prowadzenie w roku 2020 kompleksowej obsługi w zakresie bezpieczeństwa i higieny pracy samorządowych jednostek oświatowych, których organem prowadzącym jest Gmina Miejska Kraków, zwanych dalej „jednostkami”.</w:t>
      </w:r>
    </w:p>
    <w:p w:rsidR="005A6F9E" w:rsidRPr="00A27B77" w:rsidRDefault="005A6F9E" w:rsidP="005A6F9E">
      <w:pPr>
        <w:numPr>
          <w:ilvl w:val="0"/>
          <w:numId w:val="4"/>
        </w:numPr>
        <w:tabs>
          <w:tab w:val="left" w:pos="426"/>
          <w:tab w:val="left" w:pos="3855"/>
        </w:tabs>
        <w:suppressAutoHyphens/>
        <w:spacing w:after="40" w:line="276" w:lineRule="auto"/>
        <w:ind w:left="426" w:hanging="426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Wykonawca winien realizować przedmiot zamówienia zgodnie z obowiązującymi przepisami, w tym:</w:t>
      </w:r>
    </w:p>
    <w:p w:rsidR="005A6F9E" w:rsidRPr="00A27B77" w:rsidRDefault="005A6F9E" w:rsidP="005A6F9E">
      <w:pPr>
        <w:numPr>
          <w:ilvl w:val="0"/>
          <w:numId w:val="6"/>
        </w:numPr>
        <w:tabs>
          <w:tab w:val="left" w:pos="567"/>
        </w:tabs>
        <w:suppressAutoHyphens/>
        <w:spacing w:after="40" w:line="276" w:lineRule="auto"/>
        <w:ind w:left="567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 xml:space="preserve">Rozporządzenia Rady Ministrów z dnia 2 września 1997 r. w sprawie służby bezpieczeństwa i higieny pracy (Dz. U. Nr 109, poz.704 z </w:t>
      </w:r>
      <w:proofErr w:type="spellStart"/>
      <w:r w:rsidRPr="00A27B77">
        <w:rPr>
          <w:rFonts w:ascii="Lato" w:hAnsi="Lato" w:cs="Segoe UI"/>
          <w:sz w:val="22"/>
          <w:szCs w:val="22"/>
        </w:rPr>
        <w:t>późn</w:t>
      </w:r>
      <w:proofErr w:type="spellEnd"/>
      <w:r w:rsidRPr="00A27B77">
        <w:rPr>
          <w:rFonts w:ascii="Lato" w:hAnsi="Lato" w:cs="Segoe UI"/>
          <w:sz w:val="22"/>
          <w:szCs w:val="22"/>
        </w:rPr>
        <w:t>. zm.),</w:t>
      </w:r>
    </w:p>
    <w:p w:rsidR="005A6F9E" w:rsidRPr="00A27B77" w:rsidRDefault="005A6F9E" w:rsidP="005A6F9E">
      <w:pPr>
        <w:numPr>
          <w:ilvl w:val="0"/>
          <w:numId w:val="6"/>
        </w:numPr>
        <w:tabs>
          <w:tab w:val="left" w:pos="567"/>
        </w:tabs>
        <w:suppressAutoHyphens/>
        <w:spacing w:after="40" w:line="276" w:lineRule="auto"/>
        <w:ind w:left="567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 xml:space="preserve">Rozporządzenia Ministra Edukacji Narodowej i Sportu z dnia 31 grudnia 2002 r. w sprawie bezpieczeństwa i higieny pracy w publicznych i niepublicznych szkołach i placówkach (Dz. U. z 2003r. Nr 6, poz. 69 z </w:t>
      </w:r>
      <w:proofErr w:type="spellStart"/>
      <w:r w:rsidRPr="00A27B77">
        <w:rPr>
          <w:rFonts w:ascii="Lato" w:hAnsi="Lato" w:cs="Segoe UI"/>
          <w:sz w:val="22"/>
          <w:szCs w:val="22"/>
        </w:rPr>
        <w:t>późn</w:t>
      </w:r>
      <w:proofErr w:type="spellEnd"/>
      <w:r w:rsidRPr="00A27B77">
        <w:rPr>
          <w:rFonts w:ascii="Lato" w:hAnsi="Lato" w:cs="Segoe UI"/>
          <w:sz w:val="22"/>
          <w:szCs w:val="22"/>
        </w:rPr>
        <w:t>. zm.),</w:t>
      </w:r>
    </w:p>
    <w:p w:rsidR="005A6F9E" w:rsidRPr="00A27B77" w:rsidRDefault="005A6F9E" w:rsidP="005A6F9E">
      <w:pPr>
        <w:numPr>
          <w:ilvl w:val="0"/>
          <w:numId w:val="6"/>
        </w:numPr>
        <w:tabs>
          <w:tab w:val="left" w:pos="567"/>
        </w:tabs>
        <w:suppressAutoHyphens/>
        <w:spacing w:after="40" w:line="276" w:lineRule="auto"/>
        <w:ind w:left="567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 xml:space="preserve">Rozporządzenie Ministra Gospodarki i Pracy z dnia 27 lipca 2004 r. w sprawie szkolenia w dziedzinie bezpieczeństwa higieny pracy (Dz. U. Nr 180, poz. 1860 z </w:t>
      </w:r>
      <w:proofErr w:type="spellStart"/>
      <w:r w:rsidRPr="00A27B77">
        <w:rPr>
          <w:rFonts w:ascii="Lato" w:hAnsi="Lato" w:cs="Segoe UI"/>
          <w:sz w:val="22"/>
          <w:szCs w:val="22"/>
        </w:rPr>
        <w:t>późn</w:t>
      </w:r>
      <w:proofErr w:type="spellEnd"/>
      <w:r w:rsidRPr="00A27B77">
        <w:rPr>
          <w:rFonts w:ascii="Lato" w:hAnsi="Lato" w:cs="Segoe UI"/>
          <w:sz w:val="22"/>
          <w:szCs w:val="22"/>
        </w:rPr>
        <w:t>. zm.),</w:t>
      </w:r>
    </w:p>
    <w:p w:rsidR="005A6F9E" w:rsidRDefault="005A6F9E" w:rsidP="00A27B77">
      <w:pPr>
        <w:numPr>
          <w:ilvl w:val="0"/>
          <w:numId w:val="6"/>
        </w:numPr>
        <w:tabs>
          <w:tab w:val="left" w:pos="567"/>
        </w:tabs>
        <w:suppressAutoHyphens/>
        <w:spacing w:after="40" w:line="276" w:lineRule="auto"/>
        <w:ind w:left="567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Rozporządzenie Ministra Pracy i Polityki Socjalnej z dnia 26 września 1997 r. w sprawie ogólnych przepisów bezpieczeństwa i higieny pracy. (Dz. U. z 2003 r. Nr 169, poz. 1650 z </w:t>
      </w:r>
      <w:proofErr w:type="spellStart"/>
      <w:r w:rsidRPr="00A27B77">
        <w:rPr>
          <w:rFonts w:ascii="Lato" w:hAnsi="Lato" w:cs="Segoe UI"/>
          <w:sz w:val="22"/>
          <w:szCs w:val="22"/>
        </w:rPr>
        <w:t>późn</w:t>
      </w:r>
      <w:proofErr w:type="spellEnd"/>
      <w:r w:rsidRPr="00A27B77">
        <w:rPr>
          <w:rFonts w:ascii="Lato" w:hAnsi="Lato" w:cs="Segoe UI"/>
          <w:sz w:val="22"/>
          <w:szCs w:val="22"/>
        </w:rPr>
        <w:t xml:space="preserve">. </w:t>
      </w:r>
      <w:proofErr w:type="spellStart"/>
      <w:r w:rsidRPr="00A27B77">
        <w:rPr>
          <w:rFonts w:ascii="Lato" w:hAnsi="Lato" w:cs="Segoe UI"/>
          <w:sz w:val="22"/>
          <w:szCs w:val="22"/>
        </w:rPr>
        <w:t>zm</w:t>
      </w:r>
      <w:proofErr w:type="spellEnd"/>
      <w:r w:rsidRPr="00A27B77">
        <w:rPr>
          <w:rFonts w:ascii="Lato" w:hAnsi="Lato" w:cs="Segoe UI"/>
          <w:sz w:val="22"/>
          <w:szCs w:val="22"/>
        </w:rPr>
        <w:t>).</w:t>
      </w:r>
    </w:p>
    <w:p w:rsidR="000D68F2" w:rsidRDefault="000D68F2" w:rsidP="000D68F2">
      <w:pPr>
        <w:tabs>
          <w:tab w:val="left" w:pos="567"/>
        </w:tabs>
        <w:suppressAutoHyphens/>
        <w:spacing w:after="40" w:line="276" w:lineRule="auto"/>
        <w:ind w:left="284"/>
        <w:jc w:val="both"/>
        <w:rPr>
          <w:rFonts w:ascii="Lato" w:hAnsi="Lato" w:cs="Segoe UI"/>
          <w:sz w:val="22"/>
          <w:szCs w:val="22"/>
        </w:rPr>
      </w:pPr>
      <w:r>
        <w:rPr>
          <w:rFonts w:ascii="Lato" w:hAnsi="Lato" w:cs="Segoe UI"/>
          <w:sz w:val="22"/>
          <w:szCs w:val="22"/>
        </w:rPr>
        <w:t>A ponadto:</w:t>
      </w:r>
    </w:p>
    <w:p w:rsidR="000D54BD" w:rsidRPr="000D54BD" w:rsidRDefault="000D54BD" w:rsidP="000D54BD">
      <w:pPr>
        <w:numPr>
          <w:ilvl w:val="3"/>
          <w:numId w:val="5"/>
        </w:numPr>
        <w:tabs>
          <w:tab w:val="clear" w:pos="1070"/>
          <w:tab w:val="left" w:pos="426"/>
          <w:tab w:val="num" w:pos="709"/>
        </w:tabs>
        <w:suppressAutoHyphens/>
        <w:spacing w:after="40" w:line="276" w:lineRule="auto"/>
        <w:ind w:left="709" w:hanging="284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>Przygotowywanie szczegółowych instrukcji dotyczących bezpieczeństwa i higieny pracy w pracowniach, laboratoriach, salach gimnastycznych, warsztatach szkolnych i na poszczególnych stanowiskach pracy;</w:t>
      </w:r>
    </w:p>
    <w:p w:rsidR="000D54BD" w:rsidRPr="000D54BD" w:rsidRDefault="000D54BD" w:rsidP="000D54BD">
      <w:pPr>
        <w:numPr>
          <w:ilvl w:val="3"/>
          <w:numId w:val="5"/>
        </w:numPr>
        <w:tabs>
          <w:tab w:val="clear" w:pos="1070"/>
          <w:tab w:val="left" w:pos="426"/>
          <w:tab w:val="num" w:pos="709"/>
        </w:tabs>
        <w:suppressAutoHyphens/>
        <w:spacing w:after="40" w:line="276" w:lineRule="auto"/>
        <w:ind w:left="709" w:hanging="284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 xml:space="preserve">Udział w ustalaniu okoliczności i przyczyn wypadków uczniowskich </w:t>
      </w:r>
    </w:p>
    <w:p w:rsidR="000D54BD" w:rsidRPr="000D54BD" w:rsidRDefault="000D54BD" w:rsidP="000D54BD">
      <w:pPr>
        <w:numPr>
          <w:ilvl w:val="3"/>
          <w:numId w:val="5"/>
        </w:numPr>
        <w:tabs>
          <w:tab w:val="clear" w:pos="1070"/>
          <w:tab w:val="left" w:pos="426"/>
          <w:tab w:val="num" w:pos="709"/>
        </w:tabs>
        <w:suppressAutoHyphens/>
        <w:spacing w:after="40" w:line="276" w:lineRule="auto"/>
        <w:ind w:left="709" w:hanging="284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>Organizowanie i przeprowadzanie szkoleń okresowych i wstępnych na stanowiskach:</w:t>
      </w:r>
    </w:p>
    <w:p w:rsidR="000D54BD" w:rsidRPr="000D54BD" w:rsidRDefault="000D54BD" w:rsidP="000D54BD">
      <w:pPr>
        <w:numPr>
          <w:ilvl w:val="0"/>
          <w:numId w:val="7"/>
        </w:numPr>
        <w:tabs>
          <w:tab w:val="left" w:pos="426"/>
          <w:tab w:val="num" w:pos="851"/>
        </w:tabs>
        <w:suppressAutoHyphens/>
        <w:spacing w:after="40" w:line="276" w:lineRule="auto"/>
        <w:ind w:left="993" w:hanging="283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 xml:space="preserve">dla pracodawców i osób kierujących pracownikami, </w:t>
      </w:r>
    </w:p>
    <w:p w:rsidR="000D54BD" w:rsidRPr="000D54BD" w:rsidRDefault="000D54BD" w:rsidP="000D54BD">
      <w:pPr>
        <w:numPr>
          <w:ilvl w:val="0"/>
          <w:numId w:val="7"/>
        </w:numPr>
        <w:tabs>
          <w:tab w:val="left" w:pos="426"/>
          <w:tab w:val="num" w:pos="851"/>
        </w:tabs>
        <w:suppressAutoHyphens/>
        <w:spacing w:after="40" w:line="276" w:lineRule="auto"/>
        <w:ind w:left="993" w:hanging="283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>pedagogicznych,</w:t>
      </w:r>
    </w:p>
    <w:p w:rsidR="000D54BD" w:rsidRPr="000D54BD" w:rsidRDefault="000D54BD" w:rsidP="000D54BD">
      <w:pPr>
        <w:numPr>
          <w:ilvl w:val="0"/>
          <w:numId w:val="7"/>
        </w:numPr>
        <w:tabs>
          <w:tab w:val="left" w:pos="426"/>
          <w:tab w:val="num" w:pos="851"/>
        </w:tabs>
        <w:suppressAutoHyphens/>
        <w:spacing w:after="40" w:line="276" w:lineRule="auto"/>
        <w:ind w:left="993" w:hanging="283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>pracowników nie będących nauczycielami – administracja,</w:t>
      </w:r>
    </w:p>
    <w:p w:rsidR="000D54BD" w:rsidRPr="000D54BD" w:rsidRDefault="000D54BD" w:rsidP="000D54BD">
      <w:pPr>
        <w:numPr>
          <w:ilvl w:val="0"/>
          <w:numId w:val="7"/>
        </w:numPr>
        <w:tabs>
          <w:tab w:val="left" w:pos="426"/>
          <w:tab w:val="num" w:pos="851"/>
        </w:tabs>
        <w:suppressAutoHyphens/>
        <w:spacing w:after="40" w:line="276" w:lineRule="auto"/>
        <w:ind w:left="993" w:hanging="283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>pracowników nie będących nauczycielami – obsługa (stanowiska robotnicze),</w:t>
      </w:r>
    </w:p>
    <w:p w:rsidR="000D54BD" w:rsidRPr="000D54BD" w:rsidRDefault="000D54BD" w:rsidP="000D54BD">
      <w:pPr>
        <w:tabs>
          <w:tab w:val="left" w:pos="426"/>
          <w:tab w:val="num" w:pos="709"/>
          <w:tab w:val="left" w:pos="3855"/>
        </w:tabs>
        <w:spacing w:after="40" w:line="276" w:lineRule="auto"/>
        <w:ind w:left="709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>w szczególności w zakresie organizowania i zapewnienia odpowiedniego poziomu szkoleń oraz zapewnienia właściwej adaptacji zawodowej nowo zatrudnionych pracowników (szkolenia wstępne).</w:t>
      </w:r>
    </w:p>
    <w:p w:rsidR="000D54BD" w:rsidRPr="000D54BD" w:rsidRDefault="000D54BD" w:rsidP="000D54BD">
      <w:pPr>
        <w:tabs>
          <w:tab w:val="left" w:pos="426"/>
          <w:tab w:val="num" w:pos="709"/>
          <w:tab w:val="left" w:pos="3855"/>
        </w:tabs>
        <w:spacing w:after="40" w:line="276" w:lineRule="auto"/>
        <w:ind w:left="709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 xml:space="preserve">Miejsce, czas oraz wielkość grup szkoleniowych po uzgodnieniu z Dyrektorem jednostki Wykonawca – organizator szkolenia zapewnia warunki zgodne z § 5 Rozporządzenie Ministra Gospodarki i Pracy z dnia 27 lipca 2004 r. w sprawie szkolenia w dziedzinie bezpieczeństwa higieny pracy (Dz. U. 2004 Nr 180, poz. 1860 z </w:t>
      </w:r>
      <w:proofErr w:type="spellStart"/>
      <w:r w:rsidRPr="000D54BD">
        <w:rPr>
          <w:rFonts w:ascii="Lato" w:hAnsi="Lato" w:cs="Segoe UI"/>
          <w:sz w:val="22"/>
          <w:szCs w:val="22"/>
        </w:rPr>
        <w:t>późn</w:t>
      </w:r>
      <w:proofErr w:type="spellEnd"/>
      <w:r w:rsidRPr="000D54BD">
        <w:rPr>
          <w:rFonts w:ascii="Lato" w:hAnsi="Lato" w:cs="Segoe UI"/>
          <w:sz w:val="22"/>
          <w:szCs w:val="22"/>
        </w:rPr>
        <w:t>. zm.)</w:t>
      </w:r>
    </w:p>
    <w:p w:rsidR="000D54BD" w:rsidRPr="000D54BD" w:rsidRDefault="000D54BD" w:rsidP="000D54BD">
      <w:pPr>
        <w:numPr>
          <w:ilvl w:val="3"/>
          <w:numId w:val="5"/>
        </w:numPr>
        <w:tabs>
          <w:tab w:val="clear" w:pos="1070"/>
          <w:tab w:val="left" w:pos="426"/>
          <w:tab w:val="num" w:pos="709"/>
          <w:tab w:val="left" w:pos="3855"/>
        </w:tabs>
        <w:suppressAutoHyphens/>
        <w:spacing w:after="40" w:line="276" w:lineRule="auto"/>
        <w:ind w:left="709" w:hanging="284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>Szkolenia uczniów (instruktaż ogólny) przystępujących do „praktyk zawodowych” oraz szkolenia uczniów szkół zawodowych przed przystąpieniem do końcowego egzaminu zawodowego;</w:t>
      </w:r>
    </w:p>
    <w:p w:rsidR="000D54BD" w:rsidRPr="000D54BD" w:rsidRDefault="000D54BD" w:rsidP="000D54BD">
      <w:pPr>
        <w:numPr>
          <w:ilvl w:val="3"/>
          <w:numId w:val="5"/>
        </w:numPr>
        <w:tabs>
          <w:tab w:val="clear" w:pos="1070"/>
          <w:tab w:val="left" w:pos="426"/>
          <w:tab w:val="num" w:pos="709"/>
          <w:tab w:val="left" w:pos="3855"/>
        </w:tabs>
        <w:suppressAutoHyphens/>
        <w:spacing w:after="40" w:line="276" w:lineRule="auto"/>
        <w:ind w:left="709" w:hanging="284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lastRenderedPageBreak/>
        <w:t>Przeprowadzanie przynajmniej raz w roku, w terminie wybranym przez Dyrektora jednostki kontroli obiektów należących do jednostki pod kątem zapewnienia bezpiecznych i higienicznych warunków korzystania z tych obiektów oraz sporządzenie protokołu;</w:t>
      </w:r>
    </w:p>
    <w:p w:rsidR="000D54BD" w:rsidRPr="000D54BD" w:rsidRDefault="000D54BD" w:rsidP="000D54BD">
      <w:pPr>
        <w:numPr>
          <w:ilvl w:val="3"/>
          <w:numId w:val="5"/>
        </w:numPr>
        <w:tabs>
          <w:tab w:val="clear" w:pos="1070"/>
          <w:tab w:val="left" w:pos="426"/>
          <w:tab w:val="num" w:pos="709"/>
          <w:tab w:val="left" w:pos="3855"/>
        </w:tabs>
        <w:suppressAutoHyphens/>
        <w:spacing w:after="40" w:line="276" w:lineRule="auto"/>
        <w:ind w:left="709" w:hanging="284"/>
        <w:jc w:val="both"/>
        <w:rPr>
          <w:rFonts w:ascii="Lato" w:hAnsi="Lato" w:cs="Segoe UI"/>
          <w:sz w:val="22"/>
          <w:szCs w:val="22"/>
        </w:rPr>
      </w:pPr>
      <w:r w:rsidRPr="000D54BD">
        <w:rPr>
          <w:rFonts w:ascii="Lato" w:hAnsi="Lato" w:cs="Segoe UI"/>
          <w:sz w:val="22"/>
          <w:szCs w:val="22"/>
        </w:rPr>
        <w:t>Bieżące informowanie drogą mailową Dyrektora Jednostki o zmianach przepisów dot. bezpieczeństwa i higieny pracy .</w:t>
      </w:r>
    </w:p>
    <w:p w:rsidR="000D54BD" w:rsidRPr="00E076BA" w:rsidRDefault="000D54BD" w:rsidP="000D54BD">
      <w:pPr>
        <w:tabs>
          <w:tab w:val="left" w:pos="426"/>
          <w:tab w:val="num" w:pos="851"/>
        </w:tabs>
        <w:suppressAutoHyphens/>
        <w:spacing w:after="40"/>
        <w:ind w:left="851"/>
        <w:jc w:val="both"/>
        <w:rPr>
          <w:rFonts w:ascii="Calibri" w:hAnsi="Calibri" w:cs="Segoe UI"/>
          <w:b/>
          <w:sz w:val="20"/>
          <w:szCs w:val="20"/>
        </w:rPr>
      </w:pPr>
    </w:p>
    <w:p w:rsidR="005A6F9E" w:rsidRPr="00335BF3" w:rsidRDefault="005A6F9E" w:rsidP="00335BF3">
      <w:pPr>
        <w:pStyle w:val="Akapitzlist"/>
        <w:numPr>
          <w:ilvl w:val="0"/>
          <w:numId w:val="20"/>
        </w:numPr>
        <w:tabs>
          <w:tab w:val="left" w:pos="426"/>
          <w:tab w:val="left" w:pos="3855"/>
        </w:tabs>
        <w:suppressAutoHyphens/>
        <w:spacing w:after="40" w:line="276" w:lineRule="auto"/>
        <w:jc w:val="both"/>
        <w:rPr>
          <w:rFonts w:ascii="Lato" w:hAnsi="Lato" w:cs="Segoe UI"/>
          <w:sz w:val="22"/>
          <w:szCs w:val="22"/>
        </w:rPr>
      </w:pPr>
      <w:r w:rsidRPr="00335BF3">
        <w:rPr>
          <w:rFonts w:ascii="Lato" w:hAnsi="Lato" w:cs="Segoe UI"/>
          <w:sz w:val="22"/>
          <w:szCs w:val="22"/>
        </w:rPr>
        <w:t>Opis procedur postępowania obowiązujących podczas realizacji zamówienia, w tym obowiązków Wykonawcy:</w:t>
      </w:r>
    </w:p>
    <w:p w:rsidR="005A6F9E" w:rsidRPr="00A27B77" w:rsidRDefault="005A6F9E" w:rsidP="00335BF3">
      <w:pPr>
        <w:numPr>
          <w:ilvl w:val="3"/>
          <w:numId w:val="20"/>
        </w:numPr>
        <w:tabs>
          <w:tab w:val="clear" w:pos="1070"/>
          <w:tab w:val="left" w:pos="851"/>
          <w:tab w:val="num" w:pos="993"/>
          <w:tab w:val="left" w:pos="3855"/>
        </w:tabs>
        <w:suppressAutoHyphens/>
        <w:spacing w:after="40" w:line="276" w:lineRule="auto"/>
        <w:ind w:left="426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Szkolenia wstępne:</w:t>
      </w:r>
    </w:p>
    <w:p w:rsidR="005A6F9E" w:rsidRPr="00A27B77" w:rsidRDefault="005A6F9E" w:rsidP="00E73774">
      <w:pPr>
        <w:numPr>
          <w:ilvl w:val="0"/>
          <w:numId w:val="9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jednostki faksem (mailem) lub telefonicznie zgłasza potrzebę przeszkolenia nowo zatrudnionych pracowników (instruktaż ogólny). Wykonawca w trybie natychmiastowym (w tym samym dniu) kontaktuje się z Dyrektorem jednostki, celem ustalenia daty, godziny i miejsca szkolenia;</w:t>
      </w:r>
    </w:p>
    <w:p w:rsidR="005A6F9E" w:rsidRPr="00A27B77" w:rsidRDefault="005A6F9E" w:rsidP="00E73774">
      <w:pPr>
        <w:numPr>
          <w:ilvl w:val="0"/>
          <w:numId w:val="9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 xml:space="preserve">Wykonawca uzgadnia z Dyrektorem jednostki szczegółowy program szkolenia  </w:t>
      </w:r>
      <w:r w:rsidR="00E73774" w:rsidRPr="00A27B77">
        <w:rPr>
          <w:rFonts w:ascii="Lato" w:hAnsi="Lato" w:cs="Segoe UI"/>
          <w:sz w:val="22"/>
          <w:szCs w:val="22"/>
        </w:rPr>
        <w:t xml:space="preserve"> i </w:t>
      </w:r>
      <w:r w:rsidRPr="00A27B77">
        <w:rPr>
          <w:rFonts w:ascii="Lato" w:hAnsi="Lato" w:cs="Segoe UI"/>
          <w:sz w:val="22"/>
          <w:szCs w:val="22"/>
        </w:rPr>
        <w:t>zatwierdzony w formie pisemnej przez Dyrektora jednostki pozostawia w jednostce;</w:t>
      </w:r>
    </w:p>
    <w:p w:rsidR="005A6F9E" w:rsidRPr="00A27B77" w:rsidRDefault="005A6F9E" w:rsidP="00E73774">
      <w:pPr>
        <w:numPr>
          <w:ilvl w:val="0"/>
          <w:numId w:val="9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Po przeprowadzonym szkoleniu osoba szkoląca z ramienia Wykonawcy wystawia „Kartę szkolenia wstępnego”, którą przekazuje Dyrektorowi Jednostki.</w:t>
      </w:r>
    </w:p>
    <w:p w:rsidR="005A6F9E" w:rsidRPr="00A27B77" w:rsidRDefault="005A6F9E" w:rsidP="00335BF3">
      <w:pPr>
        <w:numPr>
          <w:ilvl w:val="3"/>
          <w:numId w:val="20"/>
        </w:numPr>
        <w:tabs>
          <w:tab w:val="clear" w:pos="1070"/>
          <w:tab w:val="left" w:pos="851"/>
          <w:tab w:val="num" w:pos="993"/>
          <w:tab w:val="left" w:pos="3855"/>
        </w:tabs>
        <w:suppressAutoHyphens/>
        <w:spacing w:after="40" w:line="276" w:lineRule="auto"/>
        <w:ind w:left="426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Szkolenia okresowe:</w:t>
      </w:r>
    </w:p>
    <w:p w:rsidR="005A6F9E" w:rsidRPr="00A27B77" w:rsidRDefault="005A6F9E" w:rsidP="00E73774">
      <w:pPr>
        <w:numPr>
          <w:ilvl w:val="0"/>
          <w:numId w:val="10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</w:t>
      </w:r>
      <w:r w:rsidR="00335BF3">
        <w:rPr>
          <w:rFonts w:ascii="Lato" w:hAnsi="Lato" w:cs="Segoe UI"/>
          <w:sz w:val="22"/>
          <w:szCs w:val="22"/>
        </w:rPr>
        <w:t>ednostki zgłasza -</w:t>
      </w:r>
      <w:r w:rsidRPr="00A27B77">
        <w:rPr>
          <w:rFonts w:ascii="Lato" w:hAnsi="Lato" w:cs="Segoe UI"/>
          <w:sz w:val="22"/>
          <w:szCs w:val="22"/>
        </w:rPr>
        <w:t xml:space="preserve"> z wyszczególnieniem na stanowiska, pracowników do przeszkolenia. Zgłoszenie odbywa się faksem lub mailem. Wykonawca w ciągu 5 dni roboczych od zgłoszenia ustala z Dyrektorem jednostki termin, miejsce oraz godzinę szkolenia;</w:t>
      </w:r>
    </w:p>
    <w:p w:rsidR="005A6F9E" w:rsidRPr="00A27B77" w:rsidRDefault="005A6F9E" w:rsidP="00E73774">
      <w:pPr>
        <w:numPr>
          <w:ilvl w:val="0"/>
          <w:numId w:val="10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Grupy szkoleniowe nie mogą przekraczać 40 osób;</w:t>
      </w:r>
    </w:p>
    <w:p w:rsidR="005A6F9E" w:rsidRPr="00A27B77" w:rsidRDefault="005A6F9E" w:rsidP="00E73774">
      <w:pPr>
        <w:numPr>
          <w:ilvl w:val="0"/>
          <w:numId w:val="10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 xml:space="preserve">Wykonawca uzgadnia z Dyrektorem jednostki szczegółowy program szkolenia </w:t>
      </w:r>
      <w:r w:rsidR="00E73774" w:rsidRPr="00A27B77">
        <w:rPr>
          <w:rFonts w:ascii="Lato" w:hAnsi="Lato" w:cs="Segoe UI"/>
          <w:sz w:val="22"/>
          <w:szCs w:val="22"/>
        </w:rPr>
        <w:t>i </w:t>
      </w:r>
      <w:r w:rsidRPr="00A27B77">
        <w:rPr>
          <w:rFonts w:ascii="Lato" w:hAnsi="Lato" w:cs="Segoe UI"/>
          <w:sz w:val="22"/>
          <w:szCs w:val="22"/>
        </w:rPr>
        <w:t>zatwierdzony w formie pisemnej przez Dyrektora jednostki i pozostawia w jednostce;</w:t>
      </w:r>
    </w:p>
    <w:p w:rsidR="005A6F9E" w:rsidRPr="00A27B77" w:rsidRDefault="005A6F9E" w:rsidP="00E73774">
      <w:pPr>
        <w:numPr>
          <w:ilvl w:val="0"/>
          <w:numId w:val="10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Po przeprowadzonym szkoleniu Wykonawca (tj. organizator szkolenia) wystawia zaświadczenia dla przeszkolonych pracowników, które dostarcza do Jednostki w ciągu 10 dni roboczych;</w:t>
      </w:r>
    </w:p>
    <w:p w:rsidR="005A6F9E" w:rsidRPr="00A27B77" w:rsidRDefault="005A6F9E" w:rsidP="00E73774">
      <w:pPr>
        <w:numPr>
          <w:ilvl w:val="0"/>
          <w:numId w:val="10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Wyklucza się możliwość prowadzenia szkoleń w formie samokształcenia kierowanego.</w:t>
      </w:r>
    </w:p>
    <w:p w:rsidR="005A6F9E" w:rsidRPr="00A27B77" w:rsidRDefault="005A6F9E" w:rsidP="00335BF3">
      <w:pPr>
        <w:numPr>
          <w:ilvl w:val="3"/>
          <w:numId w:val="20"/>
        </w:numPr>
        <w:tabs>
          <w:tab w:val="clear" w:pos="1070"/>
          <w:tab w:val="left" w:pos="851"/>
          <w:tab w:val="num" w:pos="993"/>
          <w:tab w:val="left" w:pos="3855"/>
        </w:tabs>
        <w:suppressAutoHyphens/>
        <w:spacing w:after="40" w:line="276" w:lineRule="auto"/>
        <w:ind w:left="426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Wypadki przy pracy:</w:t>
      </w:r>
    </w:p>
    <w:p w:rsidR="005A6F9E" w:rsidRPr="00A27B77" w:rsidRDefault="005A6F9E" w:rsidP="00E73774">
      <w:pPr>
        <w:numPr>
          <w:ilvl w:val="0"/>
          <w:numId w:val="11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jednostki zawiadamia faksem (mailem) lub telefonicznie Wykonawcę o wypadku przy pracy, który natychmiast (w tym samym dniu) wskazuje specjalistę ds. BHP, uczestniczącego z ramienia Wykonawcy w zespole powypadkowym;</w:t>
      </w:r>
    </w:p>
    <w:p w:rsidR="005A6F9E" w:rsidRPr="00A27B77" w:rsidRDefault="005A6F9E" w:rsidP="00E73774">
      <w:pPr>
        <w:numPr>
          <w:ilvl w:val="0"/>
          <w:numId w:val="11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jednostki powołuje zespół powypadkowy, w skład którego wchodzi wskazany przedstawiciel Wykonawcy oraz osoba wyznaczona spośród pracowników jednostki (np. Społeczny Inspektor Pracy);</w:t>
      </w:r>
    </w:p>
    <w:p w:rsidR="005A6F9E" w:rsidRPr="00A27B77" w:rsidRDefault="005A6F9E" w:rsidP="00E73774">
      <w:pPr>
        <w:numPr>
          <w:ilvl w:val="0"/>
          <w:numId w:val="11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Komplet dokumentacji pozostaje w jednostce wraz ze wskazówkami dalszego postępowania.</w:t>
      </w:r>
    </w:p>
    <w:p w:rsidR="005A6F9E" w:rsidRPr="00A27B77" w:rsidRDefault="005A6F9E" w:rsidP="00335BF3">
      <w:pPr>
        <w:numPr>
          <w:ilvl w:val="3"/>
          <w:numId w:val="20"/>
        </w:numPr>
        <w:tabs>
          <w:tab w:val="clear" w:pos="1070"/>
          <w:tab w:val="left" w:pos="851"/>
          <w:tab w:val="num" w:pos="993"/>
          <w:tab w:val="left" w:pos="3855"/>
        </w:tabs>
        <w:suppressAutoHyphens/>
        <w:spacing w:after="40" w:line="276" w:lineRule="auto"/>
        <w:ind w:left="426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Wypadki w drodze do pracy lub z pracy:</w:t>
      </w:r>
    </w:p>
    <w:p w:rsidR="005A6F9E" w:rsidRPr="00A27B77" w:rsidRDefault="005A6F9E" w:rsidP="00E73774">
      <w:pPr>
        <w:numPr>
          <w:ilvl w:val="0"/>
          <w:numId w:val="12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jednostki zawiadamia telefonicznie lub faks</w:t>
      </w:r>
      <w:r w:rsidR="00E73774" w:rsidRPr="00A27B77">
        <w:rPr>
          <w:rFonts w:ascii="Lato" w:hAnsi="Lato" w:cs="Segoe UI"/>
          <w:sz w:val="22"/>
          <w:szCs w:val="22"/>
        </w:rPr>
        <w:t>em (mailem) Wykonawcę o </w:t>
      </w:r>
      <w:r w:rsidRPr="00A27B77">
        <w:rPr>
          <w:rFonts w:ascii="Lato" w:hAnsi="Lato" w:cs="Segoe UI"/>
          <w:sz w:val="22"/>
          <w:szCs w:val="22"/>
        </w:rPr>
        <w:t>wypadku;</w:t>
      </w:r>
    </w:p>
    <w:p w:rsidR="005A6F9E" w:rsidRPr="00A27B77" w:rsidRDefault="005A6F9E" w:rsidP="00E73774">
      <w:pPr>
        <w:numPr>
          <w:ilvl w:val="0"/>
          <w:numId w:val="12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Przedstawiciel Wykonawcy sporządza kartę wypadku w odpowiednim terminie – zgodnie z obowiązującymi przepisami;</w:t>
      </w:r>
    </w:p>
    <w:p w:rsidR="005A6F9E" w:rsidRPr="00A27B77" w:rsidRDefault="005A6F9E" w:rsidP="00E73774">
      <w:pPr>
        <w:numPr>
          <w:ilvl w:val="0"/>
          <w:numId w:val="12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lastRenderedPageBreak/>
        <w:t>Komplet dokumentacji pozostaje w jednostce wraz z wskazówkami dalszego postępowania.</w:t>
      </w:r>
    </w:p>
    <w:p w:rsidR="005A6F9E" w:rsidRPr="00A27B77" w:rsidRDefault="005A6F9E" w:rsidP="00335BF3">
      <w:pPr>
        <w:numPr>
          <w:ilvl w:val="3"/>
          <w:numId w:val="20"/>
        </w:numPr>
        <w:tabs>
          <w:tab w:val="clear" w:pos="1070"/>
          <w:tab w:val="left" w:pos="851"/>
          <w:tab w:val="num" w:pos="993"/>
          <w:tab w:val="left" w:pos="3855"/>
        </w:tabs>
        <w:suppressAutoHyphens/>
        <w:spacing w:after="40" w:line="276" w:lineRule="auto"/>
        <w:ind w:left="426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Wypadek ucznia:</w:t>
      </w:r>
    </w:p>
    <w:p w:rsidR="005A6F9E" w:rsidRPr="00A27B77" w:rsidRDefault="005A6F9E" w:rsidP="00E73774">
      <w:pPr>
        <w:numPr>
          <w:ilvl w:val="0"/>
          <w:numId w:val="13"/>
        </w:numPr>
        <w:tabs>
          <w:tab w:val="left" w:pos="709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jednostki zawiadamia faksem (mailem</w:t>
      </w:r>
      <w:r w:rsidR="00E73774" w:rsidRPr="00A27B77">
        <w:rPr>
          <w:rFonts w:ascii="Lato" w:hAnsi="Lato" w:cs="Segoe UI"/>
          <w:sz w:val="22"/>
          <w:szCs w:val="22"/>
        </w:rPr>
        <w:t>) lub telefonicznie Wykonawcę o </w:t>
      </w:r>
      <w:r w:rsidRPr="00A27B77">
        <w:rPr>
          <w:rFonts w:ascii="Lato" w:hAnsi="Lato" w:cs="Segoe UI"/>
          <w:sz w:val="22"/>
          <w:szCs w:val="22"/>
        </w:rPr>
        <w:t>wypadku. Wykonawca imiennie wskazuje specjalistę ds. BHP, który będzie z ramienia Wykonawcy uczestniczył w zespole powypadkowym jako przewodniczący;</w:t>
      </w:r>
    </w:p>
    <w:p w:rsidR="005A6F9E" w:rsidRPr="00A27B77" w:rsidRDefault="005A6F9E" w:rsidP="00E73774">
      <w:pPr>
        <w:numPr>
          <w:ilvl w:val="0"/>
          <w:numId w:val="13"/>
        </w:numPr>
        <w:tabs>
          <w:tab w:val="left" w:pos="709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jednostki powołuje zespół powypadkowy, w skład którego wchodzi wskazany przedstawiciel Wykonawcy oraz osoba wyznaczona spośród pracowników jednostki (np. Społeczny Inspektor Pracy);</w:t>
      </w:r>
    </w:p>
    <w:p w:rsidR="005A6F9E" w:rsidRPr="00A27B77" w:rsidRDefault="005A6F9E" w:rsidP="00E73774">
      <w:pPr>
        <w:numPr>
          <w:ilvl w:val="0"/>
          <w:numId w:val="13"/>
        </w:numPr>
        <w:tabs>
          <w:tab w:val="left" w:pos="709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Komplet dokumentacji pozostaje w jednostce wraz z wskazówkami dalszego postępowania.</w:t>
      </w:r>
    </w:p>
    <w:p w:rsidR="005A6F9E" w:rsidRPr="00A27B77" w:rsidRDefault="005A6F9E" w:rsidP="00335BF3">
      <w:pPr>
        <w:numPr>
          <w:ilvl w:val="3"/>
          <w:numId w:val="20"/>
        </w:numPr>
        <w:tabs>
          <w:tab w:val="clear" w:pos="1070"/>
          <w:tab w:val="left" w:pos="851"/>
          <w:tab w:val="num" w:pos="993"/>
          <w:tab w:val="left" w:pos="3855"/>
        </w:tabs>
        <w:suppressAutoHyphens/>
        <w:spacing w:after="40" w:line="276" w:lineRule="auto"/>
        <w:ind w:left="426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Przeglądy roczne:</w:t>
      </w:r>
    </w:p>
    <w:p w:rsidR="005A6F9E" w:rsidRPr="00A27B77" w:rsidRDefault="005A6F9E" w:rsidP="00E73774">
      <w:pPr>
        <w:numPr>
          <w:ilvl w:val="0"/>
          <w:numId w:val="14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jednostki zgłasza zapotrzebowanie do wykonawcy faksem (mailem) lub telefonicznie na dokonanie przeglądu obiektów należących do Jednostki pod kątem zapewnienia bezpiecznych i higienicznych warunków korzystania z tych obiektów. Wykonawca w ciągu 5 dni roboczych od zgłoszenia ustala z Dyrektorem jednostki termin przeprowadzenia przeglądu;</w:t>
      </w:r>
    </w:p>
    <w:p w:rsidR="005A6F9E" w:rsidRPr="00A27B77" w:rsidRDefault="005A6F9E" w:rsidP="00E73774">
      <w:pPr>
        <w:numPr>
          <w:ilvl w:val="0"/>
          <w:numId w:val="14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jednostki powołuje Komisję, w skład której wchodzi przedstawiciel Wykonawcy jako przewodniczący (specjalista ds. BHP) oraz przedstawiciele jednostki;</w:t>
      </w:r>
    </w:p>
    <w:p w:rsidR="005A6F9E" w:rsidRPr="00A27B77" w:rsidRDefault="005A6F9E" w:rsidP="00E73774">
      <w:pPr>
        <w:numPr>
          <w:ilvl w:val="0"/>
          <w:numId w:val="14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Przewodniczący sporządza protokół z przeglądu, który podpisuje wraz z członkami Komisji.</w:t>
      </w:r>
    </w:p>
    <w:p w:rsidR="005A6F9E" w:rsidRPr="00A27B77" w:rsidRDefault="005A6F9E" w:rsidP="00335BF3">
      <w:pPr>
        <w:numPr>
          <w:ilvl w:val="3"/>
          <w:numId w:val="20"/>
        </w:numPr>
        <w:tabs>
          <w:tab w:val="clear" w:pos="1070"/>
          <w:tab w:val="left" w:pos="851"/>
          <w:tab w:val="num" w:pos="993"/>
          <w:tab w:val="left" w:pos="3855"/>
        </w:tabs>
        <w:suppressAutoHyphens/>
        <w:spacing w:after="40" w:line="276" w:lineRule="auto"/>
        <w:ind w:left="426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Ocena ryzyka zawodowego:</w:t>
      </w:r>
    </w:p>
    <w:p w:rsidR="005A6F9E" w:rsidRPr="00A27B77" w:rsidRDefault="005A6F9E" w:rsidP="00E73774">
      <w:pPr>
        <w:numPr>
          <w:ilvl w:val="0"/>
          <w:numId w:val="15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Wykonawca dokonuje przeglądu dokumentacji oceny ryzyka zawodowego, dokonując aktualizacji lub, jeżeli nie ma takiej dokumentacji tworzy ją od nowa przy współudziale powołanej przez Dyrektora jednostki Komisji w skład, której jako przewodniczący wchodzi przedstawiciel Wykonawcy;</w:t>
      </w:r>
    </w:p>
    <w:p w:rsidR="005A6F9E" w:rsidRPr="00A27B77" w:rsidRDefault="005A6F9E" w:rsidP="00E73774">
      <w:pPr>
        <w:numPr>
          <w:ilvl w:val="0"/>
          <w:numId w:val="15"/>
        </w:numPr>
        <w:tabs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jednostki zapoznaje pracowników z oceną ryzyka zawodowego.</w:t>
      </w:r>
    </w:p>
    <w:p w:rsidR="005A6F9E" w:rsidRPr="00A27B77" w:rsidRDefault="005A6F9E" w:rsidP="00335BF3">
      <w:pPr>
        <w:numPr>
          <w:ilvl w:val="3"/>
          <w:numId w:val="20"/>
        </w:numPr>
        <w:tabs>
          <w:tab w:val="clear" w:pos="1070"/>
          <w:tab w:val="left" w:pos="851"/>
          <w:tab w:val="num" w:pos="993"/>
          <w:tab w:val="left" w:pos="3855"/>
        </w:tabs>
        <w:suppressAutoHyphens/>
        <w:spacing w:after="40" w:line="276" w:lineRule="auto"/>
        <w:ind w:left="426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Szkolenia uczniów (instruktaż ogólny) przystępujących do „praktyk zawodowych” oraz szkolenia uczniów szkół zawodowych przed przystąpieniem do końcowego egzaminu zawodowego:</w:t>
      </w:r>
    </w:p>
    <w:p w:rsidR="005A6F9E" w:rsidRPr="00A27B77" w:rsidRDefault="005A6F9E" w:rsidP="00E73774">
      <w:pPr>
        <w:numPr>
          <w:ilvl w:val="0"/>
          <w:numId w:val="16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Dyrektor jednostki zgłasza uczniów do przeszkolenia. Zgłoszenie odbywa się faksem (mailem) lub telefonicznie w terminie nie późniejszym niż 30 dni przed rozpoczęciem praktyk lub terminem egzaminu. Wykonawca w ciągu 10 dni roboczych od zgłoszenia ustala z Dyrektorem jednostki termin miejsce oraz godzinę szkolenia;</w:t>
      </w:r>
    </w:p>
    <w:p w:rsidR="005A6F9E" w:rsidRPr="00A27B77" w:rsidRDefault="005A6F9E" w:rsidP="00E73774">
      <w:pPr>
        <w:numPr>
          <w:ilvl w:val="0"/>
          <w:numId w:val="16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Szkolenia odbywać się będą wyłącznie na terenie jednostki;</w:t>
      </w:r>
    </w:p>
    <w:p w:rsidR="005A6F9E" w:rsidRPr="00A27B77" w:rsidRDefault="005A6F9E" w:rsidP="00E73774">
      <w:pPr>
        <w:numPr>
          <w:ilvl w:val="0"/>
          <w:numId w:val="16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Liczebność grupy szkoleniowej winna wynosić od 10 do 40 osób. Dopuszcza się mniejszą liczebność grupy tylko w sytuacji braku możliwości utworzenia grupy 10 osobowej;</w:t>
      </w:r>
    </w:p>
    <w:p w:rsidR="005A6F9E" w:rsidRPr="00A27B77" w:rsidRDefault="005A6F9E" w:rsidP="00E73774">
      <w:pPr>
        <w:numPr>
          <w:ilvl w:val="0"/>
          <w:numId w:val="16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 xml:space="preserve">Wykonawca uzgadnia z Dyrektorem jednostki </w:t>
      </w:r>
      <w:r w:rsidR="00E73774" w:rsidRPr="00A27B77">
        <w:rPr>
          <w:rFonts w:ascii="Lato" w:hAnsi="Lato" w:cs="Segoe UI"/>
          <w:sz w:val="22"/>
          <w:szCs w:val="22"/>
        </w:rPr>
        <w:t>szczegółowy program szkolenia i </w:t>
      </w:r>
      <w:r w:rsidRPr="00A27B77">
        <w:rPr>
          <w:rFonts w:ascii="Lato" w:hAnsi="Lato" w:cs="Segoe UI"/>
          <w:sz w:val="22"/>
          <w:szCs w:val="22"/>
        </w:rPr>
        <w:t>zatwierdzony w formie pisemnej przez Dyrektora jednostki i pozostawia w jednostce;</w:t>
      </w:r>
    </w:p>
    <w:p w:rsidR="005A6F9E" w:rsidRPr="00A27B77" w:rsidRDefault="005A6F9E" w:rsidP="00E73774">
      <w:pPr>
        <w:numPr>
          <w:ilvl w:val="0"/>
          <w:numId w:val="16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Po przeprowadzonym szkoleniu Wykonawca (tj. organizator szkolenia) wystawia zaświadczenia dla przeszkolonych uczniów, które dostarcza do jednostki w ciągu 10 dni roboczych od zakończenia szkolenia lub potwierdza odbycie szkolenia każdego z uczniów stosownym wpisem w jego dzienniku praktyk zawodowych w ciągu 10 dni roboczych od zakończenia szkolenia;</w:t>
      </w:r>
    </w:p>
    <w:p w:rsidR="005A6F9E" w:rsidRPr="00A27B77" w:rsidRDefault="005A6F9E" w:rsidP="00E73774">
      <w:pPr>
        <w:numPr>
          <w:ilvl w:val="0"/>
          <w:numId w:val="16"/>
        </w:numPr>
        <w:tabs>
          <w:tab w:val="left" w:pos="709"/>
          <w:tab w:val="left" w:pos="851"/>
          <w:tab w:val="num" w:pos="993"/>
          <w:tab w:val="left" w:pos="1134"/>
        </w:tabs>
        <w:suppressAutoHyphens/>
        <w:spacing w:after="40" w:line="276" w:lineRule="auto"/>
        <w:ind w:left="709" w:hanging="283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t>Wyklucza się możliwość prowadzenia szkoleń w formie samokształcenia kierowanego.</w:t>
      </w:r>
    </w:p>
    <w:p w:rsidR="005A6F9E" w:rsidRPr="00A27B77" w:rsidRDefault="005A6F9E" w:rsidP="00335BF3">
      <w:pPr>
        <w:numPr>
          <w:ilvl w:val="3"/>
          <w:numId w:val="20"/>
        </w:numPr>
        <w:tabs>
          <w:tab w:val="clear" w:pos="1070"/>
          <w:tab w:val="left" w:pos="851"/>
          <w:tab w:val="num" w:pos="993"/>
          <w:tab w:val="left" w:pos="3855"/>
        </w:tabs>
        <w:suppressAutoHyphens/>
        <w:spacing w:after="40" w:line="276" w:lineRule="auto"/>
        <w:ind w:left="426" w:hanging="284"/>
        <w:jc w:val="both"/>
        <w:rPr>
          <w:rFonts w:ascii="Lato" w:hAnsi="Lato" w:cs="Segoe UI"/>
          <w:sz w:val="22"/>
          <w:szCs w:val="22"/>
        </w:rPr>
      </w:pPr>
      <w:r w:rsidRPr="00A27B77">
        <w:rPr>
          <w:rFonts w:ascii="Lato" w:hAnsi="Lato" w:cs="Segoe UI"/>
          <w:sz w:val="22"/>
          <w:szCs w:val="22"/>
        </w:rPr>
        <w:lastRenderedPageBreak/>
        <w:t xml:space="preserve">Szkolenia okresowe BHP dla pracodawców </w:t>
      </w:r>
      <w:r w:rsidR="00335BF3">
        <w:rPr>
          <w:rFonts w:ascii="Lato" w:hAnsi="Lato" w:cs="Segoe UI"/>
          <w:sz w:val="22"/>
          <w:szCs w:val="22"/>
        </w:rPr>
        <w:t>i osób kierujących pracownikami.</w:t>
      </w:r>
    </w:p>
    <w:p w:rsidR="005A6F9E" w:rsidRPr="00A27B77" w:rsidRDefault="005A6F9E" w:rsidP="00E73774">
      <w:pPr>
        <w:tabs>
          <w:tab w:val="left" w:pos="851"/>
          <w:tab w:val="num" w:pos="993"/>
        </w:tabs>
        <w:ind w:left="426"/>
        <w:rPr>
          <w:rFonts w:ascii="Lato" w:hAnsi="Lato"/>
          <w:sz w:val="22"/>
          <w:szCs w:val="22"/>
        </w:rPr>
      </w:pPr>
    </w:p>
    <w:p w:rsidR="005A6F9E" w:rsidRPr="00A27B77" w:rsidRDefault="005A6F9E" w:rsidP="00D61EAF">
      <w:pPr>
        <w:spacing w:line="23" w:lineRule="atLeast"/>
        <w:rPr>
          <w:rFonts w:ascii="Lato" w:hAnsi="Lato" w:cs="Lato"/>
          <w:sz w:val="22"/>
          <w:szCs w:val="22"/>
        </w:rPr>
      </w:pPr>
    </w:p>
    <w:sectPr w:rsidR="005A6F9E" w:rsidRPr="00A27B77" w:rsidSect="00E01D90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45" w:rsidRDefault="00050545" w:rsidP="00620F6D">
      <w:r>
        <w:separator/>
      </w:r>
    </w:p>
  </w:endnote>
  <w:endnote w:type="continuationSeparator" w:id="0">
    <w:p w:rsidR="00050545" w:rsidRDefault="00050545" w:rsidP="0062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90" w:rsidRPr="0083195B" w:rsidRDefault="00E01D90" w:rsidP="00E01D90">
    <w:pPr>
      <w:spacing w:before="20" w:after="20"/>
      <w:rPr>
        <w:b/>
        <w:bCs/>
        <w:sz w:val="6"/>
        <w:szCs w:val="6"/>
      </w:rPr>
    </w:pPr>
  </w:p>
  <w:p w:rsidR="00E01D90" w:rsidRPr="00F763A8" w:rsidRDefault="00E01D90" w:rsidP="00E01D90">
    <w:pPr>
      <w:rPr>
        <w:b/>
        <w:color w:val="00579C"/>
        <w:sz w:val="16"/>
        <w:szCs w:val="16"/>
      </w:rPr>
    </w:pPr>
    <w:r w:rsidRPr="00F763A8">
      <w:rPr>
        <w:b/>
        <w:color w:val="00579C"/>
        <w:sz w:val="16"/>
        <w:szCs w:val="16"/>
      </w:rPr>
      <w:t>Miejskie Centrum Obsługi Oświaty w Krakowie</w:t>
    </w:r>
  </w:p>
  <w:p w:rsidR="00E01D90" w:rsidRPr="00F763A8" w:rsidRDefault="00E01D90" w:rsidP="00E01D90">
    <w:pPr>
      <w:rPr>
        <w:color w:val="00579C"/>
        <w:sz w:val="16"/>
        <w:szCs w:val="16"/>
      </w:rPr>
    </w:pPr>
    <w:r w:rsidRPr="00F763A8">
      <w:rPr>
        <w:color w:val="00579C"/>
        <w:sz w:val="16"/>
        <w:szCs w:val="16"/>
      </w:rPr>
      <w:t>ul. Ułanów 9a, 31-450 Kraków</w:t>
    </w:r>
  </w:p>
  <w:p w:rsidR="00E01D90" w:rsidRPr="0048161C" w:rsidRDefault="00E01D90" w:rsidP="00E01D90">
    <w:pPr>
      <w:rPr>
        <w:color w:val="00579C"/>
        <w:sz w:val="16"/>
        <w:szCs w:val="16"/>
      </w:rPr>
    </w:pPr>
    <w:r w:rsidRPr="0048161C">
      <w:rPr>
        <w:color w:val="00579C"/>
        <w:sz w:val="16"/>
        <w:szCs w:val="16"/>
      </w:rPr>
      <w:t>tel. +48 12 650 35 00, e-mail: sekretariat@mcoo.krakow.pl</w:t>
    </w:r>
  </w:p>
  <w:p w:rsidR="00E01D90" w:rsidRPr="00F763A8" w:rsidRDefault="00E01D90" w:rsidP="00E01D90">
    <w:pPr>
      <w:pStyle w:val="Stopka"/>
      <w:rPr>
        <w:b/>
        <w:sz w:val="16"/>
        <w:szCs w:val="16"/>
      </w:rPr>
    </w:pPr>
    <w:r w:rsidRPr="00F763A8">
      <w:rPr>
        <w:b/>
        <w:color w:val="00579C"/>
        <w:sz w:val="16"/>
        <w:szCs w:val="16"/>
      </w:rPr>
      <w:t>www.mcoo.krakow.pl</w:t>
    </w:r>
  </w:p>
  <w:p w:rsidR="00D10367" w:rsidRPr="00E01D90" w:rsidRDefault="00D10367" w:rsidP="00E01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45" w:rsidRDefault="00050545" w:rsidP="00620F6D">
      <w:r>
        <w:separator/>
      </w:r>
    </w:p>
  </w:footnote>
  <w:footnote w:type="continuationSeparator" w:id="0">
    <w:p w:rsidR="00050545" w:rsidRDefault="00050545" w:rsidP="0062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67" w:rsidRDefault="00E01D90">
    <w:pPr>
      <w:pStyle w:val="Nagwek"/>
    </w:pPr>
    <w:r w:rsidRPr="00A27B77">
      <w:rPr>
        <w:rFonts w:ascii="Lato" w:hAnsi="Lato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51CD62E" wp14:editId="6E5185FD">
          <wp:simplePos x="0" y="0"/>
          <wp:positionH relativeFrom="margin">
            <wp:posOffset>-375920</wp:posOffset>
          </wp:positionH>
          <wp:positionV relativeFrom="margin">
            <wp:posOffset>-581025</wp:posOffset>
          </wp:positionV>
          <wp:extent cx="1518285" cy="406400"/>
          <wp:effectExtent l="0" t="0" r="571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OO LOGO do stop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602A9268"/>
    <w:name w:val="WW8Num3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ourier New" w:hAnsi="Courier New" w:cs="Courier New"/>
      </w:rPr>
    </w:lvl>
  </w:abstractNum>
  <w:abstractNum w:abstractNumId="1" w15:restartNumberingAfterBreak="0">
    <w:nsid w:val="05E96FAD"/>
    <w:multiLevelType w:val="hybridMultilevel"/>
    <w:tmpl w:val="33C80F0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A4041EB"/>
    <w:multiLevelType w:val="hybridMultilevel"/>
    <w:tmpl w:val="4D182892"/>
    <w:lvl w:ilvl="0" w:tplc="3C70EC1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1FFD5B27"/>
    <w:multiLevelType w:val="multilevel"/>
    <w:tmpl w:val="E068BAFE"/>
    <w:lvl w:ilvl="0">
      <w:start w:val="7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ourier New" w:hAnsi="Courier New" w:cs="Courier New" w:hint="default"/>
      </w:rPr>
    </w:lvl>
  </w:abstractNum>
  <w:abstractNum w:abstractNumId="4" w15:restartNumberingAfterBreak="0">
    <w:nsid w:val="20AA4961"/>
    <w:multiLevelType w:val="hybridMultilevel"/>
    <w:tmpl w:val="8D8CBC0A"/>
    <w:lvl w:ilvl="0" w:tplc="3C70EC1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35F70368"/>
    <w:multiLevelType w:val="hybridMultilevel"/>
    <w:tmpl w:val="66BCC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C0022"/>
    <w:multiLevelType w:val="hybridMultilevel"/>
    <w:tmpl w:val="8CB20540"/>
    <w:lvl w:ilvl="0" w:tplc="3C70EC1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398437EF"/>
    <w:multiLevelType w:val="hybridMultilevel"/>
    <w:tmpl w:val="F1CA8FFC"/>
    <w:lvl w:ilvl="0" w:tplc="00000014">
      <w:start w:val="1"/>
      <w:numFmt w:val="bullet"/>
      <w:lvlText w:val=""/>
      <w:lvlJc w:val="left"/>
      <w:pPr>
        <w:ind w:left="1146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A17725"/>
    <w:multiLevelType w:val="hybridMultilevel"/>
    <w:tmpl w:val="21AC371A"/>
    <w:lvl w:ilvl="0" w:tplc="3C70EC1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4B6F13B5"/>
    <w:multiLevelType w:val="hybridMultilevel"/>
    <w:tmpl w:val="8B362390"/>
    <w:lvl w:ilvl="0" w:tplc="3C70EC1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 w15:restartNumberingAfterBreak="0">
    <w:nsid w:val="51EB5803"/>
    <w:multiLevelType w:val="hybridMultilevel"/>
    <w:tmpl w:val="4496A16A"/>
    <w:lvl w:ilvl="0" w:tplc="C3146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2485428"/>
    <w:multiLevelType w:val="hybridMultilevel"/>
    <w:tmpl w:val="AF028476"/>
    <w:lvl w:ilvl="0" w:tplc="3C70EC1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 w15:restartNumberingAfterBreak="0">
    <w:nsid w:val="55317828"/>
    <w:multiLevelType w:val="hybridMultilevel"/>
    <w:tmpl w:val="E4C63646"/>
    <w:lvl w:ilvl="0" w:tplc="3C70EC1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5E646535"/>
    <w:multiLevelType w:val="hybridMultilevel"/>
    <w:tmpl w:val="F6026DE0"/>
    <w:lvl w:ilvl="0" w:tplc="3C70EC1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611F1B57"/>
    <w:multiLevelType w:val="hybridMultilevel"/>
    <w:tmpl w:val="318C21C8"/>
    <w:lvl w:ilvl="0" w:tplc="3C70EC1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63200F27"/>
    <w:multiLevelType w:val="hybridMultilevel"/>
    <w:tmpl w:val="FBC2E8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8E4707"/>
    <w:multiLevelType w:val="multilevel"/>
    <w:tmpl w:val="A2EA716A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ourier New" w:hAnsi="Courier New" w:cs="Courier New" w:hint="default"/>
      </w:rPr>
    </w:lvl>
  </w:abstractNum>
  <w:abstractNum w:abstractNumId="17" w15:restartNumberingAfterBreak="0">
    <w:nsid w:val="74936FEE"/>
    <w:multiLevelType w:val="hybridMultilevel"/>
    <w:tmpl w:val="982439DE"/>
    <w:lvl w:ilvl="0" w:tplc="ACA00DF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4D32440"/>
    <w:multiLevelType w:val="multilevel"/>
    <w:tmpl w:val="A2EA716A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ourier New" w:hAnsi="Courier New" w:cs="Courier New" w:hint="default"/>
      </w:rPr>
    </w:lvl>
  </w:abstractNum>
  <w:abstractNum w:abstractNumId="19" w15:restartNumberingAfterBreak="0">
    <w:nsid w:val="76492A12"/>
    <w:multiLevelType w:val="hybridMultilevel"/>
    <w:tmpl w:val="5BC86356"/>
    <w:lvl w:ilvl="0" w:tplc="3C70EC1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0"/>
  </w:num>
  <w:num w:numId="5">
    <w:abstractNumId w:val="1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9"/>
  </w:num>
  <w:num w:numId="11">
    <w:abstractNumId w:val="14"/>
  </w:num>
  <w:num w:numId="12">
    <w:abstractNumId w:val="2"/>
  </w:num>
  <w:num w:numId="13">
    <w:abstractNumId w:val="12"/>
  </w:num>
  <w:num w:numId="14">
    <w:abstractNumId w:val="6"/>
  </w:num>
  <w:num w:numId="15">
    <w:abstractNumId w:val="11"/>
  </w:num>
  <w:num w:numId="16">
    <w:abstractNumId w:val="8"/>
  </w:num>
  <w:num w:numId="17">
    <w:abstractNumId w:val="13"/>
  </w:num>
  <w:num w:numId="18">
    <w:abstractNumId w:val="10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6D"/>
    <w:rsid w:val="00005DDD"/>
    <w:rsid w:val="0002121D"/>
    <w:rsid w:val="00050545"/>
    <w:rsid w:val="00052B22"/>
    <w:rsid w:val="00055580"/>
    <w:rsid w:val="000D54BD"/>
    <w:rsid w:val="000D68F2"/>
    <w:rsid w:val="000F0A61"/>
    <w:rsid w:val="001146DA"/>
    <w:rsid w:val="0017529E"/>
    <w:rsid w:val="0026016E"/>
    <w:rsid w:val="0026196B"/>
    <w:rsid w:val="00265D4E"/>
    <w:rsid w:val="002B6307"/>
    <w:rsid w:val="003017E5"/>
    <w:rsid w:val="00325A57"/>
    <w:rsid w:val="00335BF3"/>
    <w:rsid w:val="00393927"/>
    <w:rsid w:val="003E3D95"/>
    <w:rsid w:val="00404996"/>
    <w:rsid w:val="00420E7C"/>
    <w:rsid w:val="004263FB"/>
    <w:rsid w:val="00433F50"/>
    <w:rsid w:val="0048161C"/>
    <w:rsid w:val="004E59A4"/>
    <w:rsid w:val="005422E5"/>
    <w:rsid w:val="00585A1C"/>
    <w:rsid w:val="005A6F9E"/>
    <w:rsid w:val="005B7777"/>
    <w:rsid w:val="005E62A3"/>
    <w:rsid w:val="00620F6D"/>
    <w:rsid w:val="00661618"/>
    <w:rsid w:val="006820B7"/>
    <w:rsid w:val="0068309B"/>
    <w:rsid w:val="006A1FB1"/>
    <w:rsid w:val="006B2DA5"/>
    <w:rsid w:val="00700872"/>
    <w:rsid w:val="00765F08"/>
    <w:rsid w:val="00791005"/>
    <w:rsid w:val="007B6354"/>
    <w:rsid w:val="007E5E66"/>
    <w:rsid w:val="007E6C3D"/>
    <w:rsid w:val="007E77C8"/>
    <w:rsid w:val="007F7953"/>
    <w:rsid w:val="008029AE"/>
    <w:rsid w:val="0082727B"/>
    <w:rsid w:val="008469AB"/>
    <w:rsid w:val="008C074E"/>
    <w:rsid w:val="009A3FC7"/>
    <w:rsid w:val="009E05ED"/>
    <w:rsid w:val="00A2197A"/>
    <w:rsid w:val="00A27B77"/>
    <w:rsid w:val="00A63E03"/>
    <w:rsid w:val="00AA23B0"/>
    <w:rsid w:val="00AD711C"/>
    <w:rsid w:val="00B14194"/>
    <w:rsid w:val="00B37648"/>
    <w:rsid w:val="00BA3AA1"/>
    <w:rsid w:val="00BB1F84"/>
    <w:rsid w:val="00BD4763"/>
    <w:rsid w:val="00C75439"/>
    <w:rsid w:val="00C81A09"/>
    <w:rsid w:val="00CB2B22"/>
    <w:rsid w:val="00CC0037"/>
    <w:rsid w:val="00D10367"/>
    <w:rsid w:val="00D23A4A"/>
    <w:rsid w:val="00D61EAF"/>
    <w:rsid w:val="00D6536F"/>
    <w:rsid w:val="00E01D90"/>
    <w:rsid w:val="00E3408B"/>
    <w:rsid w:val="00E73774"/>
    <w:rsid w:val="00EB5C64"/>
    <w:rsid w:val="00EB6162"/>
    <w:rsid w:val="00EC54A8"/>
    <w:rsid w:val="00ED2C85"/>
    <w:rsid w:val="00F62F92"/>
    <w:rsid w:val="00F701D7"/>
    <w:rsid w:val="00F70BEA"/>
    <w:rsid w:val="00F852E1"/>
    <w:rsid w:val="00FC6BA5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AC4A4"/>
  <w15:docId w15:val="{36A7A055-EBFA-4FB0-BFEB-4DF13AF3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0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0F6D"/>
    <w:rPr>
      <w:sz w:val="24"/>
      <w:szCs w:val="24"/>
    </w:rPr>
  </w:style>
  <w:style w:type="paragraph" w:styleId="Stopka">
    <w:name w:val="footer"/>
    <w:basedOn w:val="Normalny"/>
    <w:link w:val="StopkaZnak"/>
    <w:rsid w:val="00620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0F6D"/>
    <w:rPr>
      <w:sz w:val="24"/>
      <w:szCs w:val="24"/>
    </w:rPr>
  </w:style>
  <w:style w:type="paragraph" w:styleId="Tekstdymka">
    <w:name w:val="Balloon Text"/>
    <w:basedOn w:val="Normalny"/>
    <w:link w:val="TekstdymkaZnak"/>
    <w:rsid w:val="00620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20F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C64"/>
    <w:pPr>
      <w:ind w:left="720"/>
      <w:contextualSpacing/>
    </w:pPr>
  </w:style>
  <w:style w:type="character" w:styleId="Hipercze">
    <w:name w:val="Hyperlink"/>
    <w:rsid w:val="00325A57"/>
    <w:rPr>
      <w:color w:val="0000FF"/>
      <w:u w:val="single"/>
    </w:rPr>
  </w:style>
  <w:style w:type="paragraph" w:customStyle="1" w:styleId="pkt">
    <w:name w:val="pkt"/>
    <w:basedOn w:val="Normalny"/>
    <w:rsid w:val="005A6F9E"/>
    <w:pPr>
      <w:suppressAutoHyphens/>
      <w:spacing w:before="60" w:after="60"/>
      <w:ind w:left="851" w:hanging="295"/>
      <w:jc w:val="both"/>
    </w:pPr>
    <w:rPr>
      <w:rFonts w:eastAsia="MS Mincho"/>
      <w:sz w:val="20"/>
      <w:szCs w:val="20"/>
      <w:lang w:eastAsia="ar-SA"/>
    </w:rPr>
  </w:style>
  <w:style w:type="paragraph" w:customStyle="1" w:styleId="ZnakZnak26ZnakZnak">
    <w:name w:val="Znak Znak26 Znak Znak"/>
    <w:basedOn w:val="Normalny"/>
    <w:rsid w:val="005A6F9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Tomczak</dc:creator>
  <cp:lastModifiedBy>Dzikiewicz-Rożniatowska Paulina</cp:lastModifiedBy>
  <cp:revision>4</cp:revision>
  <cp:lastPrinted>2019-11-29T11:59:00Z</cp:lastPrinted>
  <dcterms:created xsi:type="dcterms:W3CDTF">2019-12-03T08:20:00Z</dcterms:created>
  <dcterms:modified xsi:type="dcterms:W3CDTF">2019-12-03T08:32:00Z</dcterms:modified>
</cp:coreProperties>
</file>