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B4" w:rsidRPr="00741CD8" w:rsidRDefault="008C4333" w:rsidP="006E0BF1">
      <w:pPr>
        <w:spacing w:after="0"/>
        <w:jc w:val="center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OTWARTY KRAKÓW 3</w:t>
      </w:r>
      <w:r w:rsidR="0095070A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.</w:t>
      </w:r>
    </w:p>
    <w:p w:rsidR="00210FB4" w:rsidRPr="00741CD8" w:rsidRDefault="00210FB4" w:rsidP="006E0BF1">
      <w:pPr>
        <w:spacing w:after="0"/>
        <w:jc w:val="center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DIALOG I WSPÓŁPRACA MIĘDZYKULTUROWA</w:t>
      </w:r>
    </w:p>
    <w:p w:rsidR="00210FB4" w:rsidRPr="00741CD8" w:rsidRDefault="009C54CB" w:rsidP="006E0BF1">
      <w:pPr>
        <w:spacing w:after="0"/>
        <w:jc w:val="center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14 maja w godz. 1</w:t>
      </w:r>
      <w:r w:rsidR="0099749E" w:rsidRPr="00741CD8">
        <w:rPr>
          <w:rFonts w:ascii="Bookman Old Style" w:hAnsi="Bookman Old Style"/>
          <w:color w:val="002060"/>
          <w:sz w:val="19"/>
          <w:szCs w:val="19"/>
          <w:lang w:val="pl-PL"/>
        </w:rPr>
        <w:t>5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.</w:t>
      </w:r>
      <w:r w:rsidR="0099749E" w:rsidRPr="00741CD8">
        <w:rPr>
          <w:rFonts w:ascii="Bookman Old Style" w:hAnsi="Bookman Old Style"/>
          <w:color w:val="002060"/>
          <w:sz w:val="19"/>
          <w:szCs w:val="19"/>
          <w:lang w:val="pl-PL"/>
        </w:rPr>
        <w:t>3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0-19.3</w:t>
      </w:r>
      <w:r w:rsidR="00210FB4" w:rsidRPr="00741CD8">
        <w:rPr>
          <w:rFonts w:ascii="Bookman Old Style" w:hAnsi="Bookman Old Style"/>
          <w:color w:val="002060"/>
          <w:sz w:val="19"/>
          <w:szCs w:val="19"/>
          <w:lang w:val="pl-PL"/>
        </w:rPr>
        <w:t>0</w:t>
      </w:r>
    </w:p>
    <w:p w:rsidR="00210FB4" w:rsidRPr="00741CD8" w:rsidRDefault="00210FB4" w:rsidP="006E0BF1">
      <w:pPr>
        <w:spacing w:after="0"/>
        <w:jc w:val="center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Sala Obrad Rady Miasta Krakowa</w:t>
      </w:r>
    </w:p>
    <w:p w:rsidR="006E0BF1" w:rsidRPr="00741CD8" w:rsidRDefault="00CD4082" w:rsidP="006E0BF1">
      <w:pPr>
        <w:spacing w:after="0"/>
        <w:jc w:val="center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Konferencja pod patronatem </w:t>
      </w:r>
      <w:r w:rsidR="00BD0AF7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Przewodniczącego 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Rady Miasta Krak</w:t>
      </w:r>
      <w:r w:rsidR="00741CD8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o</w:t>
      </w:r>
      <w:bookmarkStart w:id="0" w:name="_GoBack"/>
      <w:bookmarkEnd w:id="0"/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wa</w:t>
      </w:r>
    </w:p>
    <w:p w:rsidR="004B0B83" w:rsidRPr="00741CD8" w:rsidRDefault="004B0B83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6E0BF1" w:rsidRPr="00741CD8" w:rsidRDefault="006E0BF1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210FB4" w:rsidRPr="00741CD8" w:rsidRDefault="004B0B83" w:rsidP="006E0BF1">
      <w:pPr>
        <w:spacing w:after="0"/>
        <w:jc w:val="both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15.30-16.00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  <w:t>Rejestracja uczestników</w:t>
      </w:r>
    </w:p>
    <w:p w:rsidR="004B0B83" w:rsidRPr="00741CD8" w:rsidRDefault="004B0B83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210FB4" w:rsidRPr="00741CD8" w:rsidRDefault="00210FB4" w:rsidP="006E0BF1">
      <w:pPr>
        <w:spacing w:after="0"/>
        <w:jc w:val="both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16.00-16.15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  <w:t>Powitania i otwarcie</w:t>
      </w:r>
    </w:p>
    <w:p w:rsidR="008C4333" w:rsidRPr="00741CD8" w:rsidRDefault="008C4333" w:rsidP="008C4333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Małgorzata Jantos, Radna Miasta Krakowa</w:t>
      </w:r>
    </w:p>
    <w:p w:rsidR="008C4333" w:rsidRPr="00741CD8" w:rsidRDefault="008C4333" w:rsidP="008C4333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Katarzyna Król, Zastępca Prezydenta Miasta Krakowa ds. Edukacji i</w:t>
      </w:r>
      <w:r w:rsidR="00C366CB" w:rsidRPr="00741CD8">
        <w:rPr>
          <w:rFonts w:ascii="Bookman Old Style" w:hAnsi="Bookman Old Style"/>
          <w:color w:val="002060"/>
          <w:sz w:val="19"/>
          <w:szCs w:val="19"/>
          <w:lang w:val="pl-PL"/>
        </w:rPr>
        <w:t> </w:t>
      </w:r>
      <w:r w:rsidR="0077066E" w:rsidRPr="00741CD8">
        <w:rPr>
          <w:rFonts w:ascii="Bookman Old Style" w:hAnsi="Bookman Old Style"/>
          <w:color w:val="002060"/>
          <w:sz w:val="19"/>
          <w:szCs w:val="19"/>
          <w:lang w:val="pl-PL"/>
        </w:rPr>
        <w:t>Sportu</w:t>
      </w:r>
    </w:p>
    <w:p w:rsidR="00210FB4" w:rsidRPr="00741CD8" w:rsidRDefault="00210FB4" w:rsidP="008C4333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Andrzej Kulig, Zastępca Prezydenta Miasta Krakowa ds. Polityki Społecznej, Kultury i</w:t>
      </w:r>
      <w:r w:rsidR="004F7D6F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Promocji Miasta</w:t>
      </w:r>
      <w:r w:rsidR="00432A55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(tbc)</w:t>
      </w:r>
    </w:p>
    <w:p w:rsidR="00210FB4" w:rsidRPr="00741CD8" w:rsidRDefault="00210FB4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6E0BF1" w:rsidRPr="00741CD8" w:rsidRDefault="00C366CB" w:rsidP="00C366CB">
      <w:pPr>
        <w:spacing w:after="0"/>
        <w:ind w:left="2124" w:hanging="2124"/>
        <w:jc w:val="both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16.15-17.15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="004F3CA2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Potrzeby edukacyjne dzieci</w:t>
      </w:r>
      <w:r w:rsidR="00CD4082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 z doświadczeniem migracji</w:t>
      </w:r>
      <w:r w:rsidR="004F3CA2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 w zakresie znajomości języka oraz wiedzy o kraju pochodzenia i kraju pobytu</w:t>
      </w:r>
    </w:p>
    <w:p w:rsidR="004F3CA2" w:rsidRPr="00741CD8" w:rsidRDefault="004F3CA2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77066E" w:rsidRPr="00741CD8" w:rsidRDefault="0077066E" w:rsidP="0077066E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Paneliści: </w:t>
      </w:r>
    </w:p>
    <w:p w:rsidR="0077066E" w:rsidRPr="00741CD8" w:rsidRDefault="0077066E" w:rsidP="0077066E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Adrienne Körmendy, Konsul Generalna Węgier</w:t>
      </w:r>
    </w:p>
    <w:p w:rsidR="0077066E" w:rsidRPr="00741CD8" w:rsidRDefault="0077066E" w:rsidP="0077066E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Oleg Mandiuk, Konsul Generalny Ukrainy</w:t>
      </w:r>
    </w:p>
    <w:p w:rsidR="0077066E" w:rsidRPr="00741CD8" w:rsidRDefault="0077066E" w:rsidP="0077066E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Szymon Małecki, Konsul Honorowy Wiel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kiego Księstwa Luksemburga</w:t>
      </w:r>
    </w:p>
    <w:p w:rsidR="0077066E" w:rsidRPr="00741CD8" w:rsidRDefault="0077066E" w:rsidP="0077066E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Ivan Škorupa,</w:t>
      </w:r>
      <w:r w:rsidR="00086199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Konsul Generalny Słowacji</w:t>
      </w:r>
    </w:p>
    <w:p w:rsidR="0077066E" w:rsidRPr="00741CD8" w:rsidRDefault="0077066E" w:rsidP="0077066E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Tom Zia, Konsulat Generalny USA</w:t>
      </w:r>
    </w:p>
    <w:p w:rsidR="00210FB4" w:rsidRPr="00741CD8" w:rsidRDefault="00210FB4" w:rsidP="0077066E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Moderator: Danuta Glondys (Stowarzyszenie Willa Decjusza)</w:t>
      </w:r>
    </w:p>
    <w:p w:rsidR="004B0B83" w:rsidRPr="00741CD8" w:rsidRDefault="004B0B83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4B0B83" w:rsidRPr="00741CD8" w:rsidRDefault="00C366CB" w:rsidP="00C366CB">
      <w:pPr>
        <w:spacing w:after="0"/>
        <w:ind w:left="2124" w:hanging="2124"/>
        <w:jc w:val="both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17.15-18.15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="004B0B83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Działania na rzecz dialogu i edukacji wielokulturowej w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 </w:t>
      </w:r>
      <w:r w:rsidR="009C54CB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krakowskich </w:t>
      </w:r>
      <w:r w:rsidR="004B0B83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szkołach</w:t>
      </w:r>
      <w:r w:rsidR="00CD4082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 i placówkach edukacyjnych</w:t>
      </w:r>
      <w:r w:rsidR="004B0B83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. Możliwości, szanse i dobre praktyki</w:t>
      </w:r>
    </w:p>
    <w:p w:rsidR="006E0BF1" w:rsidRPr="00741CD8" w:rsidRDefault="006E0BF1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EA3A25" w:rsidRPr="00741CD8" w:rsidRDefault="00210FB4" w:rsidP="00EA3A25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Paneliści: </w:t>
      </w:r>
    </w:p>
    <w:p w:rsidR="00EA3A25" w:rsidRPr="00741CD8" w:rsidRDefault="00EA3A25" w:rsidP="00EA3A25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Małgorzata Niewodowska,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Dyrektor 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Specjalistyczn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ej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Poradni Psychologiczno-Pedagogiczn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ej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dla Dzieci z Niepowodzeniami Edukacyjnymi</w:t>
      </w:r>
    </w:p>
    <w:p w:rsidR="00EA3A25" w:rsidRPr="00741CD8" w:rsidRDefault="00EA3A25" w:rsidP="00EA3A25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Jerzy Kubieniec,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Dyrektor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Zespołu Szkół Ogólnokształcących Integracyjnych Nr 3</w:t>
      </w:r>
    </w:p>
    <w:p w:rsidR="00EA3A25" w:rsidRPr="00741CD8" w:rsidRDefault="00EA3A25" w:rsidP="00EA3A25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Barbara Pogoda,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Dyrektor 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Szkoł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y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Podstawow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ej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N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r 64 im. T. Kościuszki</w:t>
      </w:r>
    </w:p>
    <w:p w:rsidR="00EA3A25" w:rsidRPr="00741CD8" w:rsidRDefault="00EA3A25" w:rsidP="003F5D29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Agnieszka Chyc-Sobczyk,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Dyrektor 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Zesp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ołu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Szkół Ogólnokształcących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Nr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18</w:t>
      </w:r>
    </w:p>
    <w:p w:rsidR="00CD4082" w:rsidRPr="00741CD8" w:rsidRDefault="00EA3A25" w:rsidP="003F5D29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Jolanta Klimowska,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Dyrektor 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Szkoł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y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Podstawow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ej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</w:t>
      </w:r>
      <w:r w:rsidR="003F5D29" w:rsidRPr="00741CD8">
        <w:rPr>
          <w:rFonts w:ascii="Bookman Old Style" w:hAnsi="Bookman Old Style"/>
          <w:color w:val="002060"/>
          <w:sz w:val="19"/>
          <w:szCs w:val="19"/>
          <w:lang w:val="pl-PL"/>
        </w:rPr>
        <w:t>N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r 47 im. S. Czarnieckiego</w:t>
      </w:r>
    </w:p>
    <w:p w:rsidR="00210FB4" w:rsidRPr="00741CD8" w:rsidRDefault="00210FB4" w:rsidP="00C366CB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Moderator: Urszula Majcher-Legawiec</w:t>
      </w:r>
      <w:r w:rsidR="0095070A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(Fundacja Wspierania Kultury i</w:t>
      </w:r>
      <w:r w:rsidR="00C366CB" w:rsidRPr="00741CD8">
        <w:rPr>
          <w:rFonts w:ascii="Bookman Old Style" w:hAnsi="Bookman Old Style"/>
          <w:color w:val="002060"/>
          <w:sz w:val="19"/>
          <w:szCs w:val="19"/>
          <w:lang w:val="pl-PL"/>
        </w:rPr>
        <w:t> </w:t>
      </w:r>
      <w:r w:rsidR="0095070A" w:rsidRPr="00741CD8">
        <w:rPr>
          <w:rFonts w:ascii="Bookman Old Style" w:hAnsi="Bookman Old Style"/>
          <w:color w:val="002060"/>
          <w:sz w:val="19"/>
          <w:szCs w:val="19"/>
          <w:lang w:val="pl-PL"/>
        </w:rPr>
        <w:t>Języka Polskiego im.</w:t>
      </w:r>
      <w:r w:rsidR="00C366CB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</w:t>
      </w:r>
      <w:r w:rsidR="0095070A" w:rsidRPr="00741CD8">
        <w:rPr>
          <w:rFonts w:ascii="Bookman Old Style" w:hAnsi="Bookman Old Style"/>
          <w:color w:val="002060"/>
          <w:sz w:val="19"/>
          <w:szCs w:val="19"/>
          <w:lang w:val="pl-PL"/>
        </w:rPr>
        <w:t>M. Reja)</w:t>
      </w:r>
    </w:p>
    <w:p w:rsidR="004B0B83" w:rsidRPr="00741CD8" w:rsidRDefault="004B0B83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9C54CB" w:rsidRPr="00741CD8" w:rsidRDefault="00C366CB" w:rsidP="00C366CB">
      <w:pPr>
        <w:spacing w:after="0"/>
        <w:ind w:left="2124" w:hanging="2124"/>
        <w:jc w:val="both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18.15-19.15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="00210FB4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Jak pogłębiać </w:t>
      </w:r>
      <w:r w:rsidR="00CD4082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znajomość języka i </w:t>
      </w:r>
      <w:r w:rsidR="00210FB4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wiedzę o kulturze w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 </w:t>
      </w:r>
      <w:r w:rsidR="00210FB4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środowiskach wielokulturowych</w:t>
      </w:r>
      <w:r w:rsidR="00CD4082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. Jak</w:t>
      </w:r>
      <w:r w:rsidR="009C54CB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 xml:space="preserve"> budować społeczeństwo otwarte na dialog i</w:t>
      </w:r>
      <w:r w:rsidR="008C4333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 </w:t>
      </w:r>
      <w:r w:rsidR="009C54CB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współpracę</w:t>
      </w:r>
    </w:p>
    <w:p w:rsidR="006E0BF1" w:rsidRPr="00741CD8" w:rsidRDefault="006E0BF1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95070A" w:rsidRPr="00741CD8" w:rsidRDefault="00210FB4" w:rsidP="00C366CB">
      <w:pPr>
        <w:spacing w:after="0"/>
        <w:ind w:left="2124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Paneliści: </w:t>
      </w:r>
      <w:r w:rsidR="0023079F" w:rsidRPr="00741CD8">
        <w:rPr>
          <w:rFonts w:ascii="Bookman Old Style" w:hAnsi="Bookman Old Style"/>
          <w:color w:val="002060"/>
          <w:sz w:val="19"/>
          <w:szCs w:val="19"/>
          <w:lang w:val="pl-PL"/>
        </w:rPr>
        <w:t>P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rzedstawiciele </w:t>
      </w:r>
      <w:r w:rsidR="00CD4082" w:rsidRPr="00741CD8">
        <w:rPr>
          <w:rFonts w:ascii="Bookman Old Style" w:hAnsi="Bookman Old Style"/>
          <w:color w:val="002060"/>
          <w:sz w:val="19"/>
          <w:szCs w:val="19"/>
          <w:lang w:val="pl-PL"/>
        </w:rPr>
        <w:t>mniejszości narodowych i rodzin z</w:t>
      </w:r>
      <w:r w:rsidR="00C366CB" w:rsidRPr="00741CD8">
        <w:rPr>
          <w:rFonts w:ascii="Bookman Old Style" w:hAnsi="Bookman Old Style"/>
          <w:color w:val="002060"/>
          <w:sz w:val="19"/>
          <w:szCs w:val="19"/>
          <w:lang w:val="pl-PL"/>
        </w:rPr>
        <w:t> </w:t>
      </w:r>
      <w:r w:rsidR="00CD4082" w:rsidRPr="00741CD8">
        <w:rPr>
          <w:rFonts w:ascii="Bookman Old Style" w:hAnsi="Bookman Old Style"/>
          <w:color w:val="002060"/>
          <w:sz w:val="19"/>
          <w:szCs w:val="19"/>
          <w:lang w:val="pl-PL"/>
        </w:rPr>
        <w:t>doświadczeniem migracyjnym</w:t>
      </w:r>
    </w:p>
    <w:p w:rsidR="00C9494D" w:rsidRPr="00741CD8" w:rsidRDefault="00210FB4" w:rsidP="00C366CB">
      <w:pPr>
        <w:spacing w:after="0"/>
        <w:ind w:left="1416" w:firstLine="708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Moderator: Marcin Żyła</w:t>
      </w:r>
      <w:r w:rsidR="0095070A" w:rsidRPr="00741CD8">
        <w:rPr>
          <w:rFonts w:ascii="Bookman Old Style" w:hAnsi="Bookman Old Style"/>
          <w:color w:val="002060"/>
          <w:sz w:val="19"/>
          <w:szCs w:val="19"/>
          <w:lang w:val="pl-PL"/>
        </w:rPr>
        <w:t xml:space="preserve"> (Tygodnik Powszechny)</w:t>
      </w:r>
    </w:p>
    <w:p w:rsidR="0095070A" w:rsidRPr="00741CD8" w:rsidRDefault="0095070A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</w:p>
    <w:p w:rsidR="0095070A" w:rsidRPr="00741CD8" w:rsidRDefault="009C54CB" w:rsidP="006E0BF1">
      <w:pPr>
        <w:spacing w:after="0"/>
        <w:jc w:val="both"/>
        <w:rPr>
          <w:rFonts w:ascii="Bookman Old Style" w:hAnsi="Bookman Old Style"/>
          <w:b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19.15-19.30</w:t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  <w:t xml:space="preserve">Podsumowanie i </w:t>
      </w:r>
      <w:r w:rsidR="00B64E5F"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>zakończenie konferencji</w:t>
      </w:r>
    </w:p>
    <w:p w:rsidR="00AC5CA5" w:rsidRPr="00741CD8" w:rsidRDefault="00AC5CA5" w:rsidP="006E0BF1">
      <w:pPr>
        <w:spacing w:after="0"/>
        <w:jc w:val="both"/>
        <w:rPr>
          <w:rFonts w:ascii="Bookman Old Style" w:hAnsi="Bookman Old Style"/>
          <w:color w:val="002060"/>
          <w:sz w:val="19"/>
          <w:szCs w:val="19"/>
          <w:lang w:val="pl-PL"/>
        </w:rPr>
      </w:pP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Pr="00741CD8">
        <w:rPr>
          <w:rFonts w:ascii="Bookman Old Style" w:hAnsi="Bookman Old Style"/>
          <w:b/>
          <w:color w:val="002060"/>
          <w:sz w:val="19"/>
          <w:szCs w:val="19"/>
          <w:lang w:val="pl-PL"/>
        </w:rPr>
        <w:tab/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Małgorzata Jantos,</w:t>
      </w:r>
      <w:r w:rsidRPr="00741CD8">
        <w:rPr>
          <w:color w:val="002060"/>
          <w:lang w:val="pl-PL"/>
        </w:rPr>
        <w:t xml:space="preserve"> </w:t>
      </w:r>
      <w:r w:rsidRPr="00741CD8">
        <w:rPr>
          <w:rFonts w:ascii="Bookman Old Style" w:hAnsi="Bookman Old Style"/>
          <w:color w:val="002060"/>
          <w:sz w:val="19"/>
          <w:szCs w:val="19"/>
          <w:lang w:val="pl-PL"/>
        </w:rPr>
        <w:t>Radna Miasta Krakowa</w:t>
      </w:r>
    </w:p>
    <w:sectPr w:rsidR="00AC5CA5" w:rsidRPr="00741CD8" w:rsidSect="005B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55"/>
    <w:rsid w:val="00086199"/>
    <w:rsid w:val="000F70F7"/>
    <w:rsid w:val="00210FB4"/>
    <w:rsid w:val="0023079F"/>
    <w:rsid w:val="003A4D3E"/>
    <w:rsid w:val="003F5D29"/>
    <w:rsid w:val="00432A55"/>
    <w:rsid w:val="00474AD1"/>
    <w:rsid w:val="00475E27"/>
    <w:rsid w:val="004B0B83"/>
    <w:rsid w:val="004D5128"/>
    <w:rsid w:val="004F3CA2"/>
    <w:rsid w:val="004F7D6F"/>
    <w:rsid w:val="00507868"/>
    <w:rsid w:val="005B75D2"/>
    <w:rsid w:val="006E0BF1"/>
    <w:rsid w:val="00741CD8"/>
    <w:rsid w:val="0077066E"/>
    <w:rsid w:val="008C4333"/>
    <w:rsid w:val="008C6102"/>
    <w:rsid w:val="0095070A"/>
    <w:rsid w:val="00982C5D"/>
    <w:rsid w:val="0099749E"/>
    <w:rsid w:val="009C54CB"/>
    <w:rsid w:val="00AC5CA5"/>
    <w:rsid w:val="00AF47B9"/>
    <w:rsid w:val="00B07D72"/>
    <w:rsid w:val="00B64E5F"/>
    <w:rsid w:val="00BD0AF7"/>
    <w:rsid w:val="00BD3755"/>
    <w:rsid w:val="00BD6005"/>
    <w:rsid w:val="00C366CB"/>
    <w:rsid w:val="00C9494D"/>
    <w:rsid w:val="00CD4082"/>
    <w:rsid w:val="00D66B42"/>
    <w:rsid w:val="00EA3A25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623C4-77D5-4BE5-B68F-32907A52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Urszula Legawiec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Batko Beata</cp:lastModifiedBy>
  <cp:revision>2</cp:revision>
  <dcterms:created xsi:type="dcterms:W3CDTF">2018-05-08T06:54:00Z</dcterms:created>
  <dcterms:modified xsi:type="dcterms:W3CDTF">2018-05-08T06:54:00Z</dcterms:modified>
</cp:coreProperties>
</file>