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CE1" w:themeColor="background2"/>
  <w:body>
    <w:p w:rsidR="00E41C99" w:rsidRDefault="00E41C99" w:rsidP="006622AC">
      <w:pPr>
        <w:rPr>
          <w:rFonts w:ascii="Calibri" w:hAnsi="Calibri"/>
          <w:b/>
          <w:color w:val="632423" w:themeColor="accent2" w:themeShade="80"/>
          <w:sz w:val="18"/>
          <w:szCs w:val="18"/>
        </w:rPr>
      </w:pPr>
    </w:p>
    <w:p w:rsidR="00E41C99" w:rsidRPr="006622AC" w:rsidRDefault="00E41C99" w:rsidP="00E41C99">
      <w:pPr>
        <w:spacing w:after="0"/>
        <w:ind w:firstLine="142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E41C99" w:rsidRPr="006622AC" w:rsidRDefault="00E41C99" w:rsidP="00E41C99">
      <w:pPr>
        <w:spacing w:after="0" w:line="240" w:lineRule="auto"/>
        <w:ind w:firstLine="142"/>
        <w:contextualSpacing/>
        <w:jc w:val="center"/>
        <w:rPr>
          <w:rFonts w:ascii="Segoe Print" w:hAnsi="Segoe Print"/>
          <w:b/>
          <w:sz w:val="24"/>
          <w:szCs w:val="24"/>
        </w:rPr>
      </w:pPr>
    </w:p>
    <w:p w:rsidR="006622AC" w:rsidRDefault="007A4405" w:rsidP="00E41C99">
      <w:pPr>
        <w:spacing w:after="0" w:line="240" w:lineRule="auto"/>
        <w:ind w:firstLine="142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Zapraszamy na konferencję naukową</w:t>
      </w:r>
      <w:r w:rsidR="006622AC">
        <w:rPr>
          <w:rFonts w:asciiTheme="majorHAnsi" w:hAnsiTheme="majorHAnsi"/>
          <w:b/>
          <w:sz w:val="24"/>
          <w:szCs w:val="24"/>
        </w:rPr>
        <w:t xml:space="preserve"> </w:t>
      </w:r>
    </w:p>
    <w:p w:rsidR="006622AC" w:rsidRDefault="006622AC" w:rsidP="00E41C99">
      <w:pPr>
        <w:spacing w:after="0" w:line="240" w:lineRule="auto"/>
        <w:ind w:firstLine="142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6622AC" w:rsidRPr="006622AC" w:rsidRDefault="006622AC" w:rsidP="00E41C99">
      <w:pPr>
        <w:spacing w:after="0" w:line="240" w:lineRule="auto"/>
        <w:ind w:firstLine="142"/>
        <w:contextualSpacing/>
        <w:jc w:val="center"/>
        <w:rPr>
          <w:rFonts w:asciiTheme="majorHAnsi" w:hAnsiTheme="majorHAnsi"/>
          <w:b/>
          <w:sz w:val="40"/>
          <w:szCs w:val="40"/>
        </w:rPr>
      </w:pPr>
      <w:r w:rsidRPr="006622AC">
        <w:rPr>
          <w:rFonts w:asciiTheme="majorHAnsi" w:hAnsiTheme="majorHAnsi"/>
          <w:b/>
          <w:sz w:val="40"/>
          <w:szCs w:val="40"/>
        </w:rPr>
        <w:t>Edukacja wobec Migracji</w:t>
      </w:r>
    </w:p>
    <w:p w:rsidR="006622AC" w:rsidRPr="00201BFB" w:rsidRDefault="006622AC" w:rsidP="00E41C99">
      <w:pPr>
        <w:spacing w:after="0" w:line="240" w:lineRule="auto"/>
        <w:ind w:firstLine="142"/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201BFB">
        <w:rPr>
          <w:rFonts w:asciiTheme="majorHAnsi" w:hAnsiTheme="majorHAnsi"/>
          <w:b/>
          <w:sz w:val="32"/>
          <w:szCs w:val="32"/>
        </w:rPr>
        <w:t>Język – Kultura – Tożsamość</w:t>
      </w:r>
    </w:p>
    <w:p w:rsidR="006622AC" w:rsidRPr="006622AC" w:rsidRDefault="006622AC" w:rsidP="00E41C99">
      <w:pPr>
        <w:spacing w:after="0" w:line="240" w:lineRule="auto"/>
        <w:ind w:firstLine="142"/>
        <w:contextualSpacing/>
        <w:jc w:val="center"/>
        <w:rPr>
          <w:rFonts w:asciiTheme="majorHAnsi" w:hAnsiTheme="majorHAnsi"/>
          <w:b/>
          <w:sz w:val="40"/>
          <w:szCs w:val="40"/>
        </w:rPr>
      </w:pPr>
    </w:p>
    <w:p w:rsidR="00E41C99" w:rsidRDefault="00182D0A" w:rsidP="00E41C99">
      <w:pPr>
        <w:spacing w:after="0" w:line="240" w:lineRule="auto"/>
        <w:ind w:firstLine="142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6622AC">
        <w:rPr>
          <w:rFonts w:asciiTheme="majorHAnsi" w:hAnsiTheme="majorHAnsi"/>
          <w:b/>
          <w:sz w:val="24"/>
          <w:szCs w:val="24"/>
        </w:rPr>
        <w:t>która odbędzie się 18 i 19 września 2017 roku</w:t>
      </w:r>
      <w:r w:rsidR="006622AC">
        <w:rPr>
          <w:rFonts w:asciiTheme="majorHAnsi" w:hAnsiTheme="majorHAnsi"/>
          <w:b/>
          <w:sz w:val="24"/>
          <w:szCs w:val="24"/>
        </w:rPr>
        <w:t xml:space="preserve"> w Krakowie</w:t>
      </w:r>
    </w:p>
    <w:p w:rsidR="007A4405" w:rsidRDefault="007A4405" w:rsidP="00E41C99">
      <w:pPr>
        <w:spacing w:after="0" w:line="240" w:lineRule="auto"/>
        <w:ind w:firstLine="142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6622AC" w:rsidRDefault="006622AC" w:rsidP="006622AC">
      <w:pPr>
        <w:spacing w:after="0" w:line="240" w:lineRule="auto"/>
        <w:ind w:left="11"/>
        <w:jc w:val="both"/>
        <w:rPr>
          <w:rFonts w:asciiTheme="majorHAnsi" w:hAnsiTheme="majorHAnsi"/>
          <w:b/>
          <w:sz w:val="24"/>
          <w:szCs w:val="24"/>
        </w:rPr>
      </w:pPr>
    </w:p>
    <w:p w:rsidR="00E41C99" w:rsidRPr="006622AC" w:rsidRDefault="00E41C99" w:rsidP="006622AC">
      <w:pPr>
        <w:spacing w:after="0" w:line="240" w:lineRule="auto"/>
        <w:ind w:left="11"/>
        <w:jc w:val="both"/>
        <w:rPr>
          <w:rFonts w:cs="Times New Roman"/>
        </w:rPr>
      </w:pPr>
      <w:r w:rsidRPr="006622AC">
        <w:rPr>
          <w:rFonts w:cs="Times New Roman"/>
        </w:rPr>
        <w:t>Przedmiotem konferencji chcemy uczynić rozważania nad zjawiskami migracyjnymi zmieniającymi charakter polskiej szkoły. Wśród uczniów coraz</w:t>
      </w:r>
      <w:r w:rsidR="006622AC">
        <w:rPr>
          <w:rFonts w:cs="Times New Roman"/>
        </w:rPr>
        <w:t xml:space="preserve"> częściej spotkać można osoby z </w:t>
      </w:r>
      <w:r w:rsidRPr="006622AC">
        <w:rPr>
          <w:rFonts w:cs="Times New Roman"/>
        </w:rPr>
        <w:t>doświadczeniem migracyjnym, nie znające lub zaledwie w stopniu podstawowym posługujące się językiem polskim. Podobnie rzecz się ma z kompetencjami kulturowymi. Edukacja ku różnorodności nie jest wciąż opcją kształcenia realizowaną w codziennej polskiej praktyce szkolnej. Istnieje zatem potrzeba wypracowania przez polski system szkolny szeregu nowych rozwiązań dydaktyczno-metodycznych. Takich, które z jednej s</w:t>
      </w:r>
      <w:r w:rsidR="002D4990" w:rsidRPr="006622AC">
        <w:rPr>
          <w:rFonts w:cs="Times New Roman"/>
        </w:rPr>
        <w:t>trony otworzą polskie szkoły na </w:t>
      </w:r>
      <w:r w:rsidR="006622AC">
        <w:rPr>
          <w:rFonts w:cs="Times New Roman"/>
        </w:rPr>
        <w:t>coraz szerszy kontakt z innością kulturową, z </w:t>
      </w:r>
      <w:r w:rsidRPr="006622AC">
        <w:rPr>
          <w:rFonts w:cs="Times New Roman"/>
        </w:rPr>
        <w:t>drugiej zaś w szybki sposób wykorzystując narzędzia inkluzyjne</w:t>
      </w:r>
      <w:r w:rsidRPr="006622AC">
        <w:rPr>
          <w:rFonts w:cs="Times New Roman"/>
          <w:bCs/>
        </w:rPr>
        <w:t>,</w:t>
      </w:r>
      <w:r w:rsidRPr="006622AC">
        <w:rPr>
          <w:rFonts w:cs="Times New Roman"/>
        </w:rPr>
        <w:t xml:space="preserve"> wprowadzą nowych uczniów cudzoziemskich, a także polskie dzieci </w:t>
      </w:r>
      <w:r w:rsidR="002D4990" w:rsidRPr="006622AC">
        <w:rPr>
          <w:rFonts w:cs="Times New Roman"/>
        </w:rPr>
        <w:t>z doświadczeniem migracyjnym do </w:t>
      </w:r>
      <w:r w:rsidRPr="006622AC">
        <w:rPr>
          <w:rFonts w:cs="Times New Roman"/>
        </w:rPr>
        <w:t xml:space="preserve">sprawnego funkcjonowania i dalszego rozwoju w polskiej szkole i w Polsce. </w:t>
      </w:r>
    </w:p>
    <w:p w:rsidR="006622AC" w:rsidRDefault="006622AC" w:rsidP="006622AC">
      <w:pPr>
        <w:spacing w:after="0" w:line="240" w:lineRule="auto"/>
        <w:jc w:val="both"/>
        <w:rPr>
          <w:rFonts w:cs="Times New Roman"/>
        </w:rPr>
      </w:pPr>
    </w:p>
    <w:p w:rsidR="00E41C99" w:rsidRPr="006622AC" w:rsidRDefault="00E41C99" w:rsidP="006622AC">
      <w:pPr>
        <w:spacing w:after="0" w:line="240" w:lineRule="auto"/>
        <w:jc w:val="both"/>
        <w:rPr>
          <w:rFonts w:cs="Times New Roman"/>
        </w:rPr>
      </w:pPr>
      <w:r w:rsidRPr="006622AC">
        <w:rPr>
          <w:rFonts w:cs="Times New Roman"/>
        </w:rPr>
        <w:t>Kluczowymi wątkami tematycznymi, ważnymi z tak rozumianej perspektywy edukacyjnej</w:t>
      </w:r>
      <w:r w:rsidRPr="006622AC">
        <w:rPr>
          <w:rFonts w:cs="Times New Roman"/>
          <w:bCs/>
        </w:rPr>
        <w:t xml:space="preserve">, </w:t>
      </w:r>
      <w:r w:rsidRPr="006622AC">
        <w:rPr>
          <w:rFonts w:cs="Times New Roman"/>
        </w:rPr>
        <w:t xml:space="preserve"> są naszym zdaniem następujące obszary i zagadnienia:</w:t>
      </w:r>
    </w:p>
    <w:p w:rsidR="00E41C99" w:rsidRPr="006622AC" w:rsidRDefault="00E41C99" w:rsidP="00E41C99">
      <w:pPr>
        <w:spacing w:after="0" w:line="240" w:lineRule="auto"/>
        <w:jc w:val="both"/>
        <w:rPr>
          <w:rFonts w:cs="Times New Roman"/>
        </w:rPr>
      </w:pPr>
    </w:p>
    <w:p w:rsidR="00E41C99" w:rsidRPr="006622AC" w:rsidRDefault="00E41C99" w:rsidP="006622AC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  <w:b/>
        </w:rPr>
      </w:pPr>
      <w:r w:rsidRPr="006622AC">
        <w:rPr>
          <w:rFonts w:asciiTheme="minorHAnsi" w:hAnsiTheme="minorHAnsi" w:cs="Times New Roman"/>
          <w:b/>
        </w:rPr>
        <w:t>uczeń z doświadczeniem migracyjnym w polskiej szkole;</w:t>
      </w:r>
    </w:p>
    <w:p w:rsidR="00E41C99" w:rsidRPr="006622AC" w:rsidRDefault="00E41C99" w:rsidP="006622AC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  <w:b/>
        </w:rPr>
      </w:pPr>
      <w:r w:rsidRPr="006622AC">
        <w:rPr>
          <w:rFonts w:asciiTheme="minorHAnsi" w:hAnsiTheme="minorHAnsi" w:cs="Times New Roman"/>
          <w:b/>
        </w:rPr>
        <w:t>edukacja włączająca w perspektywie ps</w:t>
      </w:r>
      <w:r w:rsidR="005B5528" w:rsidRPr="006622AC">
        <w:rPr>
          <w:rFonts w:asciiTheme="minorHAnsi" w:hAnsiTheme="minorHAnsi" w:cs="Times New Roman"/>
          <w:b/>
        </w:rPr>
        <w:t xml:space="preserve">ychologicznej, pedagogicznej i </w:t>
      </w:r>
      <w:r w:rsidRPr="006622AC">
        <w:rPr>
          <w:rFonts w:asciiTheme="minorHAnsi" w:hAnsiTheme="minorHAnsi" w:cs="Times New Roman"/>
          <w:b/>
        </w:rPr>
        <w:t>glottodydaktycznej;</w:t>
      </w:r>
    </w:p>
    <w:p w:rsidR="00E41C99" w:rsidRPr="006622AC" w:rsidRDefault="00E41C99" w:rsidP="006622AC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  <w:b/>
        </w:rPr>
      </w:pPr>
      <w:r w:rsidRPr="006622AC">
        <w:rPr>
          <w:rFonts w:asciiTheme="minorHAnsi" w:hAnsiTheme="minorHAnsi" w:cs="Times New Roman"/>
          <w:b/>
        </w:rPr>
        <w:t xml:space="preserve">wpływ obecności uczniów z doświadczeniem migracyjnym na </w:t>
      </w:r>
      <w:r w:rsidR="00D6125B" w:rsidRPr="006622AC">
        <w:rPr>
          <w:rFonts w:asciiTheme="minorHAnsi" w:hAnsiTheme="minorHAnsi" w:cs="Times New Roman"/>
          <w:b/>
        </w:rPr>
        <w:t>środowisko szkolne</w:t>
      </w:r>
      <w:r w:rsidRPr="006622AC">
        <w:rPr>
          <w:rFonts w:asciiTheme="minorHAnsi" w:hAnsiTheme="minorHAnsi" w:cs="Times New Roman"/>
          <w:b/>
        </w:rPr>
        <w:t>;</w:t>
      </w:r>
    </w:p>
    <w:p w:rsidR="00E41C99" w:rsidRPr="006622AC" w:rsidRDefault="00E41C99" w:rsidP="006622AC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  <w:b/>
        </w:rPr>
      </w:pPr>
      <w:r w:rsidRPr="006622AC">
        <w:rPr>
          <w:rFonts w:asciiTheme="minorHAnsi" w:hAnsiTheme="minorHAnsi" w:cs="Times New Roman"/>
          <w:b/>
        </w:rPr>
        <w:t>kompetencje (między)kulturowe uczniów i nauczycieli polskich szkół;</w:t>
      </w:r>
    </w:p>
    <w:p w:rsidR="00E41C99" w:rsidRPr="006622AC" w:rsidRDefault="00E41C99" w:rsidP="006622AC">
      <w:pPr>
        <w:pStyle w:val="Tekstpodstawowy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 w:cs="Times New Roman"/>
          <w:b/>
          <w:sz w:val="22"/>
          <w:szCs w:val="22"/>
        </w:rPr>
      </w:pPr>
      <w:r w:rsidRPr="006622AC">
        <w:rPr>
          <w:rFonts w:asciiTheme="minorHAnsi" w:hAnsiTheme="minorHAnsi" w:cs="Times New Roman"/>
          <w:b/>
          <w:sz w:val="22"/>
          <w:szCs w:val="22"/>
        </w:rPr>
        <w:t>świadomość znaczenia inkluzji w środowisku polskich pedagogów</w:t>
      </w:r>
      <w:r w:rsidR="00D6125B" w:rsidRPr="006622AC">
        <w:rPr>
          <w:rFonts w:asciiTheme="minorHAnsi" w:hAnsiTheme="minorHAnsi" w:cs="Times New Roman"/>
          <w:b/>
          <w:sz w:val="22"/>
          <w:szCs w:val="22"/>
        </w:rPr>
        <w:t xml:space="preserve"> i nauczycieli</w:t>
      </w:r>
      <w:r w:rsidRPr="006622AC">
        <w:rPr>
          <w:rFonts w:asciiTheme="minorHAnsi" w:hAnsiTheme="minorHAnsi" w:cs="Times New Roman"/>
          <w:b/>
          <w:sz w:val="22"/>
          <w:szCs w:val="22"/>
        </w:rPr>
        <w:t xml:space="preserve"> (także glottodydaktyków);</w:t>
      </w:r>
    </w:p>
    <w:p w:rsidR="00E41C99" w:rsidRPr="006622AC" w:rsidRDefault="00E41C99" w:rsidP="006622AC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  <w:b/>
        </w:rPr>
      </w:pPr>
      <w:r w:rsidRPr="006622AC">
        <w:rPr>
          <w:rFonts w:asciiTheme="minorHAnsi" w:hAnsiTheme="minorHAnsi" w:cs="Times New Roman"/>
          <w:b/>
        </w:rPr>
        <w:t>znaczenie znajomości języka w procesie inkluzji;</w:t>
      </w:r>
    </w:p>
    <w:p w:rsidR="00E41C99" w:rsidRPr="006622AC" w:rsidRDefault="00E41C99" w:rsidP="006622AC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  <w:b/>
        </w:rPr>
      </w:pPr>
      <w:r w:rsidRPr="006622AC">
        <w:rPr>
          <w:rFonts w:asciiTheme="minorHAnsi" w:hAnsiTheme="minorHAnsi" w:cs="Times New Roman"/>
          <w:b/>
        </w:rPr>
        <w:t>język polski jako język edukacji w kontekście procesów inkluzyjnych;</w:t>
      </w:r>
    </w:p>
    <w:p w:rsidR="00E41C99" w:rsidRPr="006622AC" w:rsidRDefault="00E41C99" w:rsidP="006622AC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  <w:b/>
        </w:rPr>
      </w:pPr>
      <w:r w:rsidRPr="006622AC">
        <w:rPr>
          <w:rFonts w:asciiTheme="minorHAnsi" w:hAnsiTheme="minorHAnsi" w:cs="Times New Roman"/>
          <w:b/>
        </w:rPr>
        <w:t xml:space="preserve">edukacja </w:t>
      </w:r>
      <w:r w:rsidR="00D6125B" w:rsidRPr="006622AC">
        <w:rPr>
          <w:rFonts w:asciiTheme="minorHAnsi" w:hAnsiTheme="minorHAnsi" w:cs="Times New Roman"/>
          <w:b/>
        </w:rPr>
        <w:t>przedmiotowa</w:t>
      </w:r>
      <w:r w:rsidRPr="006622AC">
        <w:rPr>
          <w:rFonts w:asciiTheme="minorHAnsi" w:hAnsiTheme="minorHAnsi" w:cs="Times New Roman"/>
          <w:b/>
        </w:rPr>
        <w:t xml:space="preserve"> jako wspieranie otwartości na różnorodność kulturową </w:t>
      </w:r>
      <w:r w:rsidRPr="006622AC">
        <w:rPr>
          <w:rFonts w:asciiTheme="minorHAnsi" w:hAnsiTheme="minorHAnsi" w:cs="Times New Roman"/>
          <w:b/>
        </w:rPr>
        <w:br/>
        <w:t>i językową;</w:t>
      </w:r>
    </w:p>
    <w:p w:rsidR="00E41C99" w:rsidRPr="006622AC" w:rsidRDefault="00E41C99" w:rsidP="006622AC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  <w:b/>
        </w:rPr>
      </w:pPr>
      <w:r w:rsidRPr="006622AC">
        <w:rPr>
          <w:rFonts w:asciiTheme="minorHAnsi" w:hAnsiTheme="minorHAnsi" w:cs="Times New Roman"/>
          <w:b/>
        </w:rPr>
        <w:t>zintegrowane nauczanie językowo-przedmiotowe (CLIL) jako glottodydaktyczny instrument sprzyjający sukcesowi inkluzji językowej i kulturowej;</w:t>
      </w:r>
    </w:p>
    <w:p w:rsidR="00E41C99" w:rsidRPr="006622AC" w:rsidRDefault="00E41C99" w:rsidP="006622AC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  <w:b/>
        </w:rPr>
      </w:pPr>
      <w:r w:rsidRPr="006622AC">
        <w:rPr>
          <w:rFonts w:asciiTheme="minorHAnsi" w:hAnsiTheme="minorHAnsi" w:cs="Times New Roman"/>
          <w:b/>
        </w:rPr>
        <w:t xml:space="preserve">rozwiązania programowe i metodologiczne dydaktyki języka polskiego jako obcego </w:t>
      </w:r>
      <w:r w:rsidR="005B5528" w:rsidRPr="006622AC">
        <w:rPr>
          <w:rFonts w:asciiTheme="minorHAnsi" w:hAnsiTheme="minorHAnsi" w:cs="Times New Roman"/>
          <w:b/>
        </w:rPr>
        <w:br/>
      </w:r>
      <w:r w:rsidRPr="006622AC">
        <w:rPr>
          <w:rFonts w:asciiTheme="minorHAnsi" w:hAnsiTheme="minorHAnsi" w:cs="Times New Roman"/>
          <w:b/>
        </w:rPr>
        <w:t>i możliwości ich wykorzystania w dydaktyce języka polskiego jako drugiego;</w:t>
      </w:r>
    </w:p>
    <w:p w:rsidR="00E41C99" w:rsidRPr="006622AC" w:rsidRDefault="00E41C99" w:rsidP="006622AC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  <w:b/>
        </w:rPr>
      </w:pPr>
      <w:r w:rsidRPr="006622AC">
        <w:rPr>
          <w:rFonts w:asciiTheme="minorHAnsi" w:hAnsiTheme="minorHAnsi" w:cs="Times New Roman"/>
          <w:b/>
        </w:rPr>
        <w:t xml:space="preserve">dobre praktyki w zakresie nauczania innych języków jako drugich w </w:t>
      </w:r>
      <w:r w:rsidR="00D6125B" w:rsidRPr="006622AC">
        <w:rPr>
          <w:rFonts w:asciiTheme="minorHAnsi" w:hAnsiTheme="minorHAnsi" w:cs="Times New Roman"/>
          <w:b/>
        </w:rPr>
        <w:t>innych</w:t>
      </w:r>
      <w:r w:rsidRPr="006622AC">
        <w:rPr>
          <w:rFonts w:asciiTheme="minorHAnsi" w:hAnsiTheme="minorHAnsi" w:cs="Times New Roman"/>
          <w:b/>
        </w:rPr>
        <w:t xml:space="preserve"> systemach edukacyjnych;</w:t>
      </w:r>
    </w:p>
    <w:p w:rsidR="005B5528" w:rsidRPr="006622AC" w:rsidRDefault="00E41C99" w:rsidP="006622AC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  <w:b/>
        </w:rPr>
      </w:pPr>
      <w:r w:rsidRPr="006622AC">
        <w:rPr>
          <w:rFonts w:asciiTheme="minorHAnsi" w:hAnsiTheme="minorHAnsi" w:cs="Times New Roman"/>
          <w:b/>
        </w:rPr>
        <w:t>zarządzanie językową i kulturową różnorodnością w</w:t>
      </w:r>
      <w:r w:rsidR="005B5528" w:rsidRPr="006622AC">
        <w:rPr>
          <w:rFonts w:asciiTheme="minorHAnsi" w:hAnsiTheme="minorHAnsi" w:cs="Times New Roman"/>
          <w:b/>
        </w:rPr>
        <w:t xml:space="preserve"> szkołach (szanse i zagrożenia). </w:t>
      </w:r>
    </w:p>
    <w:p w:rsidR="00E41C99" w:rsidRPr="006622AC" w:rsidRDefault="00E41C99" w:rsidP="00E41C99">
      <w:pPr>
        <w:spacing w:after="0"/>
        <w:ind w:left="11"/>
        <w:jc w:val="center"/>
        <w:rPr>
          <w:rFonts w:ascii="Times New Roman" w:hAnsi="Times New Roman" w:cs="Times New Roman"/>
        </w:rPr>
      </w:pPr>
    </w:p>
    <w:p w:rsidR="00E41C99" w:rsidRPr="006622AC" w:rsidRDefault="00E41C99" w:rsidP="00E41C99">
      <w:pPr>
        <w:spacing w:after="0" w:line="240" w:lineRule="auto"/>
        <w:ind w:firstLine="709"/>
        <w:jc w:val="both"/>
        <w:rPr>
          <w:rFonts w:cs="Times New Roman"/>
        </w:rPr>
      </w:pPr>
      <w:r w:rsidRPr="006622AC">
        <w:rPr>
          <w:rFonts w:cs="Times New Roman"/>
        </w:rPr>
        <w:t xml:space="preserve">Chcemy, aby dyskusja nad tak sformułowanymi zagadnieniami miała </w:t>
      </w:r>
      <w:r w:rsidRPr="006622AC">
        <w:rPr>
          <w:rFonts w:cs="Times New Roman"/>
          <w:b/>
        </w:rPr>
        <w:t>charakter interdyscyplinarny</w:t>
      </w:r>
      <w:r w:rsidRPr="006622AC">
        <w:rPr>
          <w:rFonts w:cs="Times New Roman"/>
        </w:rPr>
        <w:t xml:space="preserve">, dlatego zapraszamy </w:t>
      </w:r>
      <w:r w:rsidR="00D6125B" w:rsidRPr="006622AC">
        <w:rPr>
          <w:rFonts w:cs="Times New Roman"/>
          <w:b/>
        </w:rPr>
        <w:t>soc</w:t>
      </w:r>
      <w:r w:rsidR="006721BA">
        <w:rPr>
          <w:rFonts w:cs="Times New Roman"/>
          <w:b/>
        </w:rPr>
        <w:t xml:space="preserve">jologów, pedagogów, </w:t>
      </w:r>
      <w:proofErr w:type="spellStart"/>
      <w:r w:rsidR="006721BA">
        <w:rPr>
          <w:rFonts w:cs="Times New Roman"/>
          <w:b/>
        </w:rPr>
        <w:t>glottodyda</w:t>
      </w:r>
      <w:r w:rsidR="00D6125B" w:rsidRPr="006622AC">
        <w:rPr>
          <w:rFonts w:cs="Times New Roman"/>
          <w:b/>
        </w:rPr>
        <w:t>ktyk</w:t>
      </w:r>
      <w:r w:rsidR="006622AC">
        <w:rPr>
          <w:rFonts w:cs="Times New Roman"/>
          <w:b/>
        </w:rPr>
        <w:t>ów</w:t>
      </w:r>
      <w:proofErr w:type="spellEnd"/>
      <w:r w:rsidR="006622AC">
        <w:rPr>
          <w:rFonts w:cs="Times New Roman"/>
          <w:b/>
        </w:rPr>
        <w:t xml:space="preserve"> i </w:t>
      </w:r>
      <w:r w:rsidR="00D6125B" w:rsidRPr="006622AC">
        <w:rPr>
          <w:rFonts w:cs="Times New Roman"/>
          <w:b/>
        </w:rPr>
        <w:t>psychologów</w:t>
      </w:r>
      <w:r w:rsidR="00D6125B" w:rsidRPr="006622AC">
        <w:rPr>
          <w:rFonts w:cs="Times New Roman"/>
        </w:rPr>
        <w:t xml:space="preserve">, </w:t>
      </w:r>
      <w:r w:rsidRPr="006622AC">
        <w:rPr>
          <w:rFonts w:cs="Times New Roman"/>
        </w:rPr>
        <w:t>zainteresowanych  problematyką inkluzji oraz kształceniem językowo-kulturowym uczniów polskich szkół z doświadczeniem migracyjnym.</w:t>
      </w:r>
      <w:r w:rsidR="00705487">
        <w:rPr>
          <w:rFonts w:cs="Times New Roman"/>
        </w:rPr>
        <w:t xml:space="preserve"> Konferencję dedykujemy szczególnie środowisku szkolnemu: </w:t>
      </w:r>
      <w:r w:rsidR="00705487" w:rsidRPr="00645FAD">
        <w:rPr>
          <w:rFonts w:cs="Times New Roman"/>
          <w:b/>
        </w:rPr>
        <w:lastRenderedPageBreak/>
        <w:t xml:space="preserve">dyrektorom i nauczycielom wszystkich poziomów edukacji, pedagogom i psychologom szkolnym,  </w:t>
      </w:r>
      <w:r w:rsidR="00645FAD" w:rsidRPr="00645FAD">
        <w:rPr>
          <w:rFonts w:cs="Times New Roman"/>
          <w:b/>
        </w:rPr>
        <w:t>pracownikom poradni pedagogiczno-psychologicznych, rodzicom.</w:t>
      </w:r>
    </w:p>
    <w:p w:rsidR="00E33411" w:rsidRPr="006622AC" w:rsidRDefault="00E41C99" w:rsidP="00E33411">
      <w:pPr>
        <w:spacing w:after="0" w:line="240" w:lineRule="auto"/>
        <w:ind w:firstLine="709"/>
        <w:jc w:val="both"/>
        <w:rPr>
          <w:rFonts w:cs="Arial"/>
        </w:rPr>
      </w:pPr>
      <w:r w:rsidRPr="006622AC">
        <w:rPr>
          <w:rFonts w:cs="Arial"/>
        </w:rPr>
        <w:t>Konferencja wpisuje się w cykl wydarzeń promujących przyjęty przez Radę Miasta Krakowa</w:t>
      </w:r>
      <w:r w:rsidRPr="006622AC">
        <w:rPr>
          <w:rFonts w:cs="Arial"/>
          <w:bdr w:val="none" w:sz="0" w:space="0" w:color="auto" w:frame="1"/>
        </w:rPr>
        <w:t xml:space="preserve"> </w:t>
      </w:r>
      <w:r w:rsidR="00A66205" w:rsidRPr="006622AC">
        <w:rPr>
          <w:rFonts w:cs="Arial"/>
        </w:rPr>
        <w:t>we </w:t>
      </w:r>
      <w:r w:rsidRPr="006622AC">
        <w:rPr>
          <w:rFonts w:cs="Arial"/>
        </w:rPr>
        <w:t xml:space="preserve">wrześniu 2016 </w:t>
      </w:r>
      <w:r w:rsidR="00A66205" w:rsidRPr="006622AC">
        <w:rPr>
          <w:rFonts w:cs="Arial"/>
        </w:rPr>
        <w:t>roku</w:t>
      </w:r>
      <w:r w:rsidR="00A66205" w:rsidRPr="006622AC">
        <w:rPr>
          <w:rFonts w:cs="Arial"/>
          <w:b/>
          <w:bdr w:val="none" w:sz="0" w:space="0" w:color="auto" w:frame="1"/>
        </w:rPr>
        <w:t xml:space="preserve"> </w:t>
      </w:r>
      <w:r w:rsidRPr="006622AC">
        <w:rPr>
          <w:rFonts w:cs="Arial"/>
          <w:b/>
          <w:bdr w:val="none" w:sz="0" w:space="0" w:color="auto" w:frame="1"/>
        </w:rPr>
        <w:t>Program Miejski „Otwarty Kraków”</w:t>
      </w:r>
      <w:r w:rsidRPr="006622AC">
        <w:rPr>
          <w:rFonts w:cs="Arial"/>
        </w:rPr>
        <w:t>, przygotowany przez Wydział Spraw Społecznych UMK, a zainspirowany wspólnym projektem prowadzonym przez Stowarzyszenie INTERKULTURALNI PL oraz Miejski Ośrodek Wspierania Inicjatyw Społecznych. Celem programu „Otwarty Kraków</w:t>
      </w:r>
      <w:r w:rsidR="002D4990" w:rsidRPr="006622AC">
        <w:rPr>
          <w:rFonts w:cs="Arial"/>
        </w:rPr>
        <w:t>” jest popularyzacja działań na </w:t>
      </w:r>
      <w:r w:rsidRPr="006622AC">
        <w:rPr>
          <w:rFonts w:cs="Arial"/>
        </w:rPr>
        <w:t>rzecz różnorodnoś</w:t>
      </w:r>
      <w:r w:rsidR="00913394">
        <w:rPr>
          <w:rFonts w:cs="Arial"/>
        </w:rPr>
        <w:t>ci kulturowej i społecznej oraz </w:t>
      </w:r>
      <w:r w:rsidRPr="006622AC">
        <w:rPr>
          <w:rFonts w:cs="Arial"/>
        </w:rPr>
        <w:t>integracja cudzoziemców w Krakowie.</w:t>
      </w:r>
    </w:p>
    <w:p w:rsidR="00E41C99" w:rsidRPr="00645FAD" w:rsidRDefault="006622AC" w:rsidP="00E33411">
      <w:pPr>
        <w:spacing w:after="0" w:line="240" w:lineRule="auto"/>
        <w:ind w:firstLine="709"/>
        <w:jc w:val="both"/>
        <w:rPr>
          <w:rFonts w:cs="Arial"/>
          <w:b/>
        </w:rPr>
      </w:pPr>
      <w:r w:rsidRPr="00645FAD">
        <w:rPr>
          <w:rFonts w:cs="Arial"/>
          <w:b/>
        </w:rPr>
        <w:t>Szczegóło</w:t>
      </w:r>
      <w:r w:rsidR="00645FAD" w:rsidRPr="00645FAD">
        <w:rPr>
          <w:rFonts w:cs="Arial"/>
          <w:b/>
        </w:rPr>
        <w:t>wy program konferencji oraz formularz rejestracyjny dostępne są</w:t>
      </w:r>
      <w:r w:rsidRPr="00645FAD">
        <w:rPr>
          <w:rFonts w:cs="Arial"/>
          <w:b/>
        </w:rPr>
        <w:t xml:space="preserve"> na stronie </w:t>
      </w:r>
      <w:hyperlink r:id="rId5" w:history="1">
        <w:r w:rsidRPr="00645FAD">
          <w:rPr>
            <w:rStyle w:val="Hipercze"/>
            <w:rFonts w:cs="Arial"/>
            <w:b/>
          </w:rPr>
          <w:t>https://eduintegra.ils.uw.edu.pl/</w:t>
        </w:r>
      </w:hyperlink>
      <w:r w:rsidRPr="00645FAD">
        <w:rPr>
          <w:rFonts w:cs="Arial"/>
          <w:b/>
        </w:rPr>
        <w:t xml:space="preserve"> </w:t>
      </w:r>
    </w:p>
    <w:p w:rsidR="00EA5E07" w:rsidRDefault="00EA5E07" w:rsidP="00EA5E07">
      <w:pPr>
        <w:spacing w:after="0"/>
        <w:rPr>
          <w:rFonts w:cs="Times New Roman"/>
          <w:i/>
        </w:rPr>
      </w:pPr>
    </w:p>
    <w:p w:rsidR="00EA5E07" w:rsidRDefault="00EA5E07" w:rsidP="00EA5E07">
      <w:pPr>
        <w:spacing w:after="0"/>
        <w:rPr>
          <w:rFonts w:cs="Times New Roman"/>
          <w:i/>
        </w:rPr>
      </w:pPr>
      <w:bookmarkStart w:id="0" w:name="_GoBack"/>
      <w:bookmarkEnd w:id="0"/>
    </w:p>
    <w:p w:rsidR="007A4405" w:rsidRPr="00EA5E07" w:rsidRDefault="007A4405" w:rsidP="00EA5E07">
      <w:pPr>
        <w:spacing w:after="0"/>
        <w:rPr>
          <w:rFonts w:cs="Times New Roman"/>
          <w:i/>
        </w:rPr>
      </w:pPr>
      <w:r w:rsidRPr="007A4405">
        <w:rPr>
          <w:rFonts w:cs="Times New Roman"/>
          <w:b/>
          <w:i/>
        </w:rPr>
        <w:t>Organizatorami konferencji są:</w:t>
      </w:r>
    </w:p>
    <w:p w:rsidR="007A4405" w:rsidRPr="007A4405" w:rsidRDefault="007A4405" w:rsidP="007A4405">
      <w:pPr>
        <w:spacing w:after="0"/>
        <w:rPr>
          <w:rFonts w:cs="Times New Roman"/>
          <w:i/>
        </w:rPr>
      </w:pPr>
      <w:r w:rsidRPr="007A4405">
        <w:rPr>
          <w:rFonts w:cs="Times New Roman"/>
          <w:i/>
        </w:rPr>
        <w:t xml:space="preserve">Instytut Lingwistyki Stosowanej Uniwersytetu Warszawskiego </w:t>
      </w:r>
    </w:p>
    <w:p w:rsidR="007A4405" w:rsidRPr="007A4405" w:rsidRDefault="007A4405" w:rsidP="007A4405">
      <w:pPr>
        <w:spacing w:after="0"/>
        <w:rPr>
          <w:rFonts w:cs="Times New Roman"/>
          <w:i/>
        </w:rPr>
      </w:pPr>
      <w:r w:rsidRPr="007A4405">
        <w:rPr>
          <w:rFonts w:cs="Times New Roman"/>
          <w:i/>
        </w:rPr>
        <w:t>Urząd Miasta Krakowa</w:t>
      </w:r>
    </w:p>
    <w:p w:rsidR="007A4405" w:rsidRPr="007A4405" w:rsidRDefault="007A4405" w:rsidP="007A4405">
      <w:pPr>
        <w:spacing w:after="0"/>
        <w:rPr>
          <w:rFonts w:cs="Times New Roman"/>
          <w:i/>
        </w:rPr>
      </w:pPr>
      <w:r w:rsidRPr="007A4405">
        <w:rPr>
          <w:rFonts w:cs="Times New Roman"/>
          <w:i/>
        </w:rPr>
        <w:t>Rada Miasta Krakowa</w:t>
      </w:r>
    </w:p>
    <w:p w:rsidR="00913394" w:rsidRDefault="00913394" w:rsidP="00913394">
      <w:pPr>
        <w:spacing w:after="0"/>
        <w:rPr>
          <w:rFonts w:cs="Times New Roman"/>
          <w:i/>
        </w:rPr>
      </w:pPr>
      <w:r w:rsidRPr="007A4405">
        <w:rPr>
          <w:rFonts w:cs="Times New Roman"/>
          <w:i/>
        </w:rPr>
        <w:t xml:space="preserve">Fundacja Wspierania Kultury i Języka Polskiego im. Mikołaja Reja w Krakowie </w:t>
      </w:r>
    </w:p>
    <w:p w:rsidR="007A4405" w:rsidRPr="007A4405" w:rsidRDefault="007A4405" w:rsidP="007A4405">
      <w:pPr>
        <w:spacing w:after="0"/>
        <w:rPr>
          <w:rFonts w:cs="Times New Roman"/>
          <w:i/>
        </w:rPr>
      </w:pPr>
      <w:r w:rsidRPr="007A4405">
        <w:rPr>
          <w:rFonts w:cs="Times New Roman"/>
          <w:i/>
        </w:rPr>
        <w:t>Instytut Religioznawstwa Uniwersytetu Jagiellońskiego</w:t>
      </w:r>
    </w:p>
    <w:p w:rsidR="007A4405" w:rsidRPr="007A4405" w:rsidRDefault="007A4405" w:rsidP="007A4405">
      <w:pPr>
        <w:spacing w:after="0"/>
        <w:rPr>
          <w:rFonts w:cs="Times New Roman"/>
          <w:i/>
        </w:rPr>
      </w:pPr>
      <w:r w:rsidRPr="007A4405">
        <w:rPr>
          <w:rFonts w:cs="Times New Roman"/>
          <w:i/>
        </w:rPr>
        <w:t>Centrum Badań nad Edukacją i Integracją Migrantów Uniwersytetu Pedagogicznego w Krakowie</w:t>
      </w:r>
    </w:p>
    <w:p w:rsidR="007A4405" w:rsidRPr="007A4405" w:rsidRDefault="007A4405" w:rsidP="007A4405">
      <w:pPr>
        <w:spacing w:after="0"/>
        <w:rPr>
          <w:rFonts w:cs="Times New Roman"/>
          <w:i/>
        </w:rPr>
      </w:pPr>
      <w:r w:rsidRPr="007A4405">
        <w:rPr>
          <w:rFonts w:cs="Times New Roman"/>
          <w:i/>
        </w:rPr>
        <w:t>Katedra Porównawczych Studiów Cywilizacji Uniwersytetu Jagiellońskiego</w:t>
      </w:r>
    </w:p>
    <w:p w:rsidR="007A4405" w:rsidRPr="007A4405" w:rsidRDefault="007A4405" w:rsidP="007A4405">
      <w:pPr>
        <w:spacing w:after="0"/>
        <w:rPr>
          <w:rFonts w:cs="Times New Roman"/>
          <w:i/>
        </w:rPr>
      </w:pPr>
      <w:r w:rsidRPr="007A4405">
        <w:rPr>
          <w:rFonts w:cs="Times New Roman"/>
          <w:i/>
        </w:rPr>
        <w:t>Międzynarodowe Centrum Kształcenia Politechniki Krakowskiej</w:t>
      </w:r>
    </w:p>
    <w:p w:rsidR="007A4405" w:rsidRDefault="007A4405" w:rsidP="007A4405">
      <w:pPr>
        <w:spacing w:after="0"/>
        <w:rPr>
          <w:rFonts w:cs="Times New Roman"/>
          <w:i/>
        </w:rPr>
      </w:pPr>
      <w:r w:rsidRPr="007A4405">
        <w:rPr>
          <w:rFonts w:cs="Times New Roman"/>
          <w:i/>
        </w:rPr>
        <w:t>Wschodnioeuropejski Instytut Psychologii w Kijowie</w:t>
      </w:r>
    </w:p>
    <w:sectPr w:rsidR="007A4405" w:rsidSect="0083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70C4"/>
    <w:multiLevelType w:val="hybridMultilevel"/>
    <w:tmpl w:val="9ACE7114"/>
    <w:lvl w:ilvl="0" w:tplc="BE963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61FD"/>
    <w:rsid w:val="000409D8"/>
    <w:rsid w:val="00047453"/>
    <w:rsid w:val="00076D1F"/>
    <w:rsid w:val="000B61FD"/>
    <w:rsid w:val="00182D0A"/>
    <w:rsid w:val="00201BFB"/>
    <w:rsid w:val="0027146C"/>
    <w:rsid w:val="002B6910"/>
    <w:rsid w:val="002D4990"/>
    <w:rsid w:val="00352796"/>
    <w:rsid w:val="00425CE4"/>
    <w:rsid w:val="004571FE"/>
    <w:rsid w:val="0049360E"/>
    <w:rsid w:val="004A48E4"/>
    <w:rsid w:val="004D5D3D"/>
    <w:rsid w:val="0059666A"/>
    <w:rsid w:val="005B5528"/>
    <w:rsid w:val="00645FAD"/>
    <w:rsid w:val="006622AC"/>
    <w:rsid w:val="006721BA"/>
    <w:rsid w:val="006C303D"/>
    <w:rsid w:val="00705487"/>
    <w:rsid w:val="007A1B2E"/>
    <w:rsid w:val="007A4405"/>
    <w:rsid w:val="007A7F37"/>
    <w:rsid w:val="007B0D6D"/>
    <w:rsid w:val="007D0B40"/>
    <w:rsid w:val="007D3FA0"/>
    <w:rsid w:val="008331BA"/>
    <w:rsid w:val="00906000"/>
    <w:rsid w:val="00913394"/>
    <w:rsid w:val="009750DC"/>
    <w:rsid w:val="00A10212"/>
    <w:rsid w:val="00A36284"/>
    <w:rsid w:val="00A66205"/>
    <w:rsid w:val="00A7323D"/>
    <w:rsid w:val="00D6125B"/>
    <w:rsid w:val="00D65216"/>
    <w:rsid w:val="00DB5567"/>
    <w:rsid w:val="00DB6D2E"/>
    <w:rsid w:val="00E33411"/>
    <w:rsid w:val="00E41C99"/>
    <w:rsid w:val="00EA5E07"/>
    <w:rsid w:val="00EC323E"/>
    <w:rsid w:val="00F5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9153"/>
  <w15:docId w15:val="{F49C80E9-715A-484F-84DE-37F23CED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41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1C99"/>
    <w:pPr>
      <w:spacing w:after="160" w:line="480" w:lineRule="auto"/>
      <w:jc w:val="both"/>
    </w:pPr>
    <w:rPr>
      <w:rFonts w:ascii="Calibri" w:eastAsiaTheme="minorEastAsia" w:hAnsi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1C99"/>
    <w:rPr>
      <w:rFonts w:ascii="Calibri" w:eastAsiaTheme="minorEastAsia" w:hAnsi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E41C99"/>
    <w:pPr>
      <w:spacing w:after="160" w:line="259" w:lineRule="auto"/>
      <w:ind w:left="720"/>
      <w:contextualSpacing/>
    </w:pPr>
    <w:rPr>
      <w:rFonts w:ascii="Calibri" w:eastAsiaTheme="minorEastAsia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C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622AC"/>
    <w:rPr>
      <w:color w:val="0000FF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6622A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integra.ils.uw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Urszula Legawiec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MC</cp:lastModifiedBy>
  <cp:revision>2</cp:revision>
  <cp:lastPrinted>2017-06-27T21:04:00Z</cp:lastPrinted>
  <dcterms:created xsi:type="dcterms:W3CDTF">2017-09-04T16:39:00Z</dcterms:created>
  <dcterms:modified xsi:type="dcterms:W3CDTF">2017-09-04T16:39:00Z</dcterms:modified>
</cp:coreProperties>
</file>